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B6A" w:rsidRDefault="00560B6A">
      <w:r>
        <w:rPr>
          <w:noProof/>
          <w:lang w:val="nl-BE" w:eastAsia="nl-BE"/>
        </w:rPr>
        <mc:AlternateContent>
          <mc:Choice Requires="wps">
            <w:drawing>
              <wp:anchor distT="0" distB="0" distL="114300" distR="114300" simplePos="0" relativeHeight="251660288" behindDoc="0" locked="0" layoutInCell="1" allowOverlap="1" wp14:anchorId="0DED89B4" wp14:editId="6CC8845F">
                <wp:simplePos x="0" y="0"/>
                <wp:positionH relativeFrom="margin">
                  <wp:align>right</wp:align>
                </wp:positionH>
                <wp:positionV relativeFrom="paragraph">
                  <wp:posOffset>217170</wp:posOffset>
                </wp:positionV>
                <wp:extent cx="2230453" cy="278421"/>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453" cy="278421"/>
                        </a:xfrm>
                        <a:prstGeom prst="rect">
                          <a:avLst/>
                        </a:prstGeom>
                        <a:solidFill>
                          <a:srgbClr val="FFFFFF"/>
                        </a:solidFill>
                        <a:ln w="9525">
                          <a:noFill/>
                          <a:miter lim="800000"/>
                          <a:headEnd/>
                          <a:tailEnd/>
                        </a:ln>
                      </wps:spPr>
                      <wps:txbx>
                        <w:txbxContent>
                          <w:p w:rsidR="00560B6A" w:rsidRPr="00560B6A" w:rsidRDefault="003D1F3C">
                            <w:pPr>
                              <w:rPr>
                                <w:rFonts w:ascii="Kalinga" w:hAnsi="Kalinga" w:cs="Kalinga"/>
                                <w:sz w:val="20"/>
                              </w:rPr>
                            </w:pPr>
                            <w:r>
                              <w:rPr>
                                <w:rFonts w:ascii="Verdana" w:hAnsi="Verdana"/>
                                <w:sz w:val="18"/>
                                <w:szCs w:val="20"/>
                                <w:lang w:val="en-US"/>
                              </w:rPr>
                              <w:t xml:space="preserve">Date: </w:t>
                            </w:r>
                            <w:r w:rsidR="00560B6A" w:rsidRPr="00563A96">
                              <w:rPr>
                                <w:rFonts w:ascii="Verdana" w:hAnsi="Verdana"/>
                                <w:sz w:val="18"/>
                                <w:szCs w:val="20"/>
                                <w:lang w:val="en-US"/>
                              </w:rPr>
                              <w:t xml:space="preserve">Monday </w:t>
                            </w:r>
                            <w:r w:rsidR="00662A60">
                              <w:rPr>
                                <w:rFonts w:ascii="Verdana" w:hAnsi="Verdana"/>
                                <w:sz w:val="18"/>
                                <w:szCs w:val="20"/>
                                <w:lang w:val="en-US"/>
                              </w:rPr>
                              <w:t>13</w:t>
                            </w:r>
                            <w:r w:rsidR="00E65607" w:rsidRPr="00563A96">
                              <w:rPr>
                                <w:rFonts w:ascii="Verdana" w:hAnsi="Verdana"/>
                                <w:sz w:val="18"/>
                                <w:szCs w:val="20"/>
                                <w:lang w:val="en-US"/>
                              </w:rPr>
                              <w:t xml:space="preserve"> </w:t>
                            </w:r>
                            <w:r w:rsidR="00662A60">
                              <w:rPr>
                                <w:rFonts w:ascii="Verdana" w:hAnsi="Verdana"/>
                                <w:sz w:val="18"/>
                                <w:szCs w:val="20"/>
                                <w:lang w:val="en-US"/>
                              </w:rPr>
                              <w:t>October</w:t>
                            </w:r>
                            <w:r w:rsidR="004963BC" w:rsidRPr="00563A96">
                              <w:rPr>
                                <w:rFonts w:ascii="Verdana" w:hAnsi="Verdana"/>
                                <w:sz w:val="18"/>
                                <w:szCs w:val="20"/>
                                <w:lang w:val="en-US"/>
                              </w:rPr>
                              <w:t xml:space="preserve"> 2014</w:t>
                            </w:r>
                            <w:r w:rsidR="004963BC" w:rsidRPr="00E65607">
                              <w:rPr>
                                <w:rFonts w:ascii="Kalinga" w:hAnsi="Kalinga" w:cs="Kalinga"/>
                                <w:sz w:val="18"/>
                              </w:rPr>
                              <w:t xml:space="preserve"> </w:t>
                            </w:r>
                            <w:r w:rsidR="004963BC">
                              <w:rPr>
                                <w:rFonts w:ascii="Kalinga" w:hAnsi="Kalinga" w:cs="Kalinga"/>
                                <w:sz w:val="20"/>
                              </w:rPr>
                              <w:t>September2014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ED89B4" id="_x0000_t202" coordsize="21600,21600" o:spt="202" path="m,l,21600r21600,l21600,xe">
                <v:stroke joinstyle="miter"/>
                <v:path gradientshapeok="t" o:connecttype="rect"/>
              </v:shapetype>
              <v:shape id="Text Box 2" o:spid="_x0000_s1026" type="#_x0000_t202" style="position:absolute;margin-left:124.45pt;margin-top:17.1pt;width:175.65pt;height:21.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" stroked="f">
                <v:textbox>
                  <w:txbxContent>
                    <w:p w:rsidR="00560B6A" w:rsidRPr="00560B6A" w:rsidRDefault="003D1F3C">
                      <w:pPr>
                        <w:rPr>
                          <w:rFonts w:ascii="Kalinga" w:hAnsi="Kalinga" w:cs="Kalinga"/>
                          <w:sz w:val="20"/>
                        </w:rPr>
                      </w:pPr>
                      <w:r>
                        <w:rPr>
                          <w:rFonts w:ascii="Verdana" w:hAnsi="Verdana"/>
                          <w:sz w:val="18"/>
                          <w:szCs w:val="20"/>
                          <w:lang w:val="en-US"/>
                        </w:rPr>
                        <w:t xml:space="preserve">Date: </w:t>
                      </w:r>
                      <w:r w:rsidR="00560B6A" w:rsidRPr="00563A96">
                        <w:rPr>
                          <w:rFonts w:ascii="Verdana" w:hAnsi="Verdana"/>
                          <w:sz w:val="18"/>
                          <w:szCs w:val="20"/>
                          <w:lang w:val="en-US"/>
                        </w:rPr>
                        <w:t xml:space="preserve">Monday </w:t>
                      </w:r>
                      <w:r w:rsidR="00662A60">
                        <w:rPr>
                          <w:rFonts w:ascii="Verdana" w:hAnsi="Verdana"/>
                          <w:sz w:val="18"/>
                          <w:szCs w:val="20"/>
                          <w:lang w:val="en-US"/>
                        </w:rPr>
                        <w:t>13</w:t>
                      </w:r>
                      <w:r w:rsidR="00E65607" w:rsidRPr="00563A96">
                        <w:rPr>
                          <w:rFonts w:ascii="Verdana" w:hAnsi="Verdana"/>
                          <w:sz w:val="18"/>
                          <w:szCs w:val="20"/>
                          <w:lang w:val="en-US"/>
                        </w:rPr>
                        <w:t xml:space="preserve"> </w:t>
                      </w:r>
                      <w:r w:rsidR="00662A60">
                        <w:rPr>
                          <w:rFonts w:ascii="Verdana" w:hAnsi="Verdana"/>
                          <w:sz w:val="18"/>
                          <w:szCs w:val="20"/>
                          <w:lang w:val="en-US"/>
                        </w:rPr>
                        <w:t>October</w:t>
                      </w:r>
                      <w:r w:rsidR="004963BC" w:rsidRPr="00563A96">
                        <w:rPr>
                          <w:rFonts w:ascii="Verdana" w:hAnsi="Verdana"/>
                          <w:sz w:val="18"/>
                          <w:szCs w:val="20"/>
                          <w:lang w:val="en-US"/>
                        </w:rPr>
                        <w:t xml:space="preserve"> 2014</w:t>
                      </w:r>
                      <w:r w:rsidR="004963BC" w:rsidRPr="00E65607">
                        <w:rPr>
                          <w:rFonts w:ascii="Kalinga" w:hAnsi="Kalinga" w:cs="Kalinga"/>
                          <w:sz w:val="18"/>
                        </w:rPr>
                        <w:t xml:space="preserve"> </w:t>
                      </w:r>
                      <w:r w:rsidR="004963BC">
                        <w:rPr>
                          <w:rFonts w:ascii="Kalinga" w:hAnsi="Kalinga" w:cs="Kalinga"/>
                          <w:sz w:val="20"/>
                        </w:rPr>
                        <w:t>September2014</w:t>
                      </w:r>
                    </w:p>
                  </w:txbxContent>
                </v:textbox>
                <w10:wrap anchorx="margin"/>
              </v:shape>
            </w:pict>
          </mc:Fallback>
        </mc:AlternateContent>
      </w:r>
    </w:p>
    <w:p w:rsidR="00817A60" w:rsidRDefault="003D1F3C" w:rsidP="00817A60">
      <w:pPr>
        <w:widowControl w:val="0"/>
        <w:spacing w:before="480" w:after="120" w:line="240" w:lineRule="auto"/>
        <w:jc w:val="center"/>
        <w:rPr>
          <w:rFonts w:ascii="Verdana" w:hAnsi="Verdana"/>
          <w:b/>
          <w:sz w:val="23"/>
          <w:szCs w:val="23"/>
        </w:rPr>
      </w:pPr>
      <w:r>
        <w:rPr>
          <w:rFonts w:ascii="Verdana" w:hAnsi="Verdana"/>
          <w:b/>
          <w:sz w:val="23"/>
          <w:szCs w:val="23"/>
        </w:rPr>
        <w:t>Press release</w:t>
      </w:r>
      <w:r w:rsidR="00817A60">
        <w:rPr>
          <w:rFonts w:ascii="Verdana" w:hAnsi="Verdana"/>
          <w:b/>
          <w:sz w:val="23"/>
          <w:szCs w:val="23"/>
        </w:rPr>
        <w:t xml:space="preserve"> </w:t>
      </w:r>
    </w:p>
    <w:p w:rsidR="00560B6A" w:rsidRPr="003D1F3C" w:rsidRDefault="003E5299" w:rsidP="00817A60">
      <w:pPr>
        <w:widowControl w:val="0"/>
        <w:spacing w:before="240" w:after="120" w:line="240" w:lineRule="auto"/>
        <w:jc w:val="center"/>
        <w:rPr>
          <w:rFonts w:ascii="Verdana" w:hAnsi="Verdana"/>
          <w:b/>
          <w:sz w:val="23"/>
          <w:szCs w:val="23"/>
        </w:rPr>
      </w:pPr>
      <w:r w:rsidRPr="00563A96">
        <w:rPr>
          <w:rFonts w:ascii="Verdana" w:hAnsi="Verdana"/>
          <w:b/>
          <w:sz w:val="23"/>
          <w:szCs w:val="23"/>
        </w:rPr>
        <w:t>F</w:t>
      </w:r>
      <w:r w:rsidR="00662A60">
        <w:rPr>
          <w:rFonts w:ascii="Verdana" w:hAnsi="Verdana"/>
          <w:b/>
          <w:sz w:val="23"/>
          <w:szCs w:val="23"/>
          <w:lang w:val="en-US"/>
        </w:rPr>
        <w:t>irst</w:t>
      </w:r>
      <w:r w:rsidR="004963BC" w:rsidRPr="00563A96">
        <w:rPr>
          <w:rFonts w:ascii="Verdana" w:hAnsi="Verdana"/>
          <w:b/>
          <w:sz w:val="23"/>
          <w:szCs w:val="23"/>
          <w:lang w:val="en-US"/>
        </w:rPr>
        <w:t xml:space="preserve"> European </w:t>
      </w:r>
      <w:r w:rsidR="00E03AEF" w:rsidRPr="00563A96">
        <w:rPr>
          <w:rFonts w:ascii="Verdana" w:hAnsi="Verdana"/>
          <w:b/>
          <w:sz w:val="23"/>
          <w:szCs w:val="23"/>
          <w:lang w:val="en-US"/>
        </w:rPr>
        <w:t xml:space="preserve">Multilingual </w:t>
      </w:r>
      <w:r w:rsidR="004963BC" w:rsidRPr="00563A96">
        <w:rPr>
          <w:rFonts w:ascii="Verdana" w:hAnsi="Verdana"/>
          <w:b/>
          <w:sz w:val="23"/>
          <w:szCs w:val="23"/>
          <w:lang w:val="en-US"/>
        </w:rPr>
        <w:t>MOOCs go live</w:t>
      </w:r>
      <w:r w:rsidR="00136481" w:rsidRPr="00563A96">
        <w:rPr>
          <w:rFonts w:ascii="Verdana" w:hAnsi="Verdana"/>
          <w:b/>
          <w:sz w:val="23"/>
          <w:szCs w:val="23"/>
          <w:lang w:val="en-US"/>
        </w:rPr>
        <w:t>, sign up now!</w:t>
      </w:r>
    </w:p>
    <w:p w:rsidR="00F028BA" w:rsidRDefault="004963BC" w:rsidP="00E65607">
      <w:pPr>
        <w:widowControl w:val="0"/>
        <w:spacing w:after="120" w:line="280" w:lineRule="exact"/>
        <w:jc w:val="both"/>
        <w:rPr>
          <w:rFonts w:ascii="Verdana" w:hAnsi="Verdana"/>
          <w:sz w:val="18"/>
          <w:szCs w:val="20"/>
          <w:lang w:val="en-US"/>
        </w:rPr>
      </w:pPr>
      <w:r>
        <w:rPr>
          <w:rFonts w:ascii="Verdana" w:hAnsi="Verdana"/>
          <w:sz w:val="18"/>
          <w:szCs w:val="20"/>
          <w:lang w:val="en-US"/>
        </w:rPr>
        <w:t xml:space="preserve">From today, learners all over the world can sign up to take part in free </w:t>
      </w:r>
      <w:r w:rsidR="00E15C35">
        <w:rPr>
          <w:rFonts w:ascii="Verdana" w:hAnsi="Verdana"/>
          <w:sz w:val="18"/>
          <w:szCs w:val="20"/>
          <w:lang w:val="en-US"/>
        </w:rPr>
        <w:t>M</w:t>
      </w:r>
      <w:r w:rsidR="00817A60">
        <w:rPr>
          <w:rFonts w:ascii="Verdana" w:hAnsi="Verdana"/>
          <w:sz w:val="18"/>
          <w:szCs w:val="20"/>
          <w:lang w:val="en-US"/>
        </w:rPr>
        <w:t>assive</w:t>
      </w:r>
      <w:r w:rsidR="00E15C35">
        <w:rPr>
          <w:rFonts w:ascii="Verdana" w:hAnsi="Verdana"/>
          <w:sz w:val="18"/>
          <w:szCs w:val="20"/>
          <w:lang w:val="en-US"/>
        </w:rPr>
        <w:t xml:space="preserve"> Open Online Courses (</w:t>
      </w:r>
      <w:r w:rsidR="00AE0B36">
        <w:rPr>
          <w:rFonts w:ascii="Verdana" w:hAnsi="Verdana"/>
          <w:sz w:val="18"/>
          <w:szCs w:val="20"/>
          <w:lang w:val="en-US"/>
        </w:rPr>
        <w:t>MOOCs</w:t>
      </w:r>
      <w:r w:rsidR="00E15C35">
        <w:rPr>
          <w:rFonts w:ascii="Verdana" w:hAnsi="Verdana"/>
          <w:sz w:val="18"/>
          <w:szCs w:val="20"/>
          <w:lang w:val="en-US"/>
        </w:rPr>
        <w:t>)</w:t>
      </w:r>
      <w:r w:rsidR="00AE0B36">
        <w:rPr>
          <w:rFonts w:ascii="Verdana" w:hAnsi="Verdana"/>
          <w:sz w:val="18"/>
          <w:szCs w:val="20"/>
          <w:lang w:val="en-US"/>
        </w:rPr>
        <w:t xml:space="preserve"> i</w:t>
      </w:r>
      <w:r>
        <w:rPr>
          <w:rFonts w:ascii="Verdana" w:hAnsi="Verdana"/>
          <w:sz w:val="18"/>
          <w:szCs w:val="20"/>
          <w:lang w:val="en-US"/>
        </w:rPr>
        <w:t xml:space="preserve">n a range </w:t>
      </w:r>
      <w:r w:rsidR="00F028BA">
        <w:rPr>
          <w:rFonts w:ascii="Verdana" w:hAnsi="Verdana"/>
          <w:sz w:val="18"/>
          <w:szCs w:val="20"/>
          <w:lang w:val="en-US"/>
        </w:rPr>
        <w:t>of</w:t>
      </w:r>
      <w:r>
        <w:rPr>
          <w:rFonts w:ascii="Verdana" w:hAnsi="Verdana"/>
          <w:sz w:val="18"/>
          <w:szCs w:val="20"/>
          <w:lang w:val="en-US"/>
        </w:rPr>
        <w:t xml:space="preserve"> different subjects from Blended Learning to Business </w:t>
      </w:r>
      <w:r w:rsidR="00563A96">
        <w:rPr>
          <w:rFonts w:ascii="Verdana" w:hAnsi="Verdana"/>
          <w:sz w:val="18"/>
          <w:szCs w:val="20"/>
          <w:lang w:val="en-US"/>
        </w:rPr>
        <w:t>Organization</w:t>
      </w:r>
      <w:r>
        <w:rPr>
          <w:rFonts w:ascii="Verdana" w:hAnsi="Verdana"/>
          <w:sz w:val="18"/>
          <w:szCs w:val="20"/>
          <w:lang w:val="en-US"/>
        </w:rPr>
        <w:t>, from Search</w:t>
      </w:r>
      <w:r w:rsidR="00563A96">
        <w:rPr>
          <w:rFonts w:ascii="Verdana" w:hAnsi="Verdana"/>
          <w:sz w:val="18"/>
          <w:szCs w:val="20"/>
          <w:lang w:val="en-US"/>
        </w:rPr>
        <w:t>ing o</w:t>
      </w:r>
      <w:r w:rsidR="00E15C35">
        <w:rPr>
          <w:rFonts w:ascii="Verdana" w:hAnsi="Verdana"/>
          <w:sz w:val="18"/>
          <w:szCs w:val="20"/>
          <w:lang w:val="en-US"/>
        </w:rPr>
        <w:t>n the Internet to Climate C</w:t>
      </w:r>
      <w:r>
        <w:rPr>
          <w:rFonts w:ascii="Verdana" w:hAnsi="Verdana"/>
          <w:sz w:val="18"/>
          <w:szCs w:val="20"/>
          <w:lang w:val="en-US"/>
        </w:rPr>
        <w:t>hange</w:t>
      </w:r>
      <w:bookmarkStart w:id="0" w:name="_GoBack"/>
      <w:bookmarkEnd w:id="0"/>
      <w:r w:rsidR="000F2AB7">
        <w:rPr>
          <w:rFonts w:ascii="Verdana" w:hAnsi="Verdana"/>
          <w:sz w:val="18"/>
          <w:szCs w:val="20"/>
          <w:lang w:val="en-US"/>
        </w:rPr>
        <w:t xml:space="preserve">. These </w:t>
      </w:r>
      <w:r w:rsidR="00AE0B36">
        <w:rPr>
          <w:rFonts w:ascii="Verdana" w:hAnsi="Verdana"/>
          <w:sz w:val="18"/>
          <w:szCs w:val="20"/>
          <w:lang w:val="en-US"/>
        </w:rPr>
        <w:t>MOOCs</w:t>
      </w:r>
      <w:r w:rsidR="00E03AEF">
        <w:rPr>
          <w:rFonts w:ascii="Verdana" w:hAnsi="Verdana"/>
          <w:sz w:val="18"/>
          <w:szCs w:val="20"/>
          <w:lang w:val="en-US"/>
        </w:rPr>
        <w:t>,</w:t>
      </w:r>
      <w:r w:rsidR="008D08D2">
        <w:rPr>
          <w:rFonts w:ascii="Verdana" w:hAnsi="Verdana"/>
          <w:sz w:val="18"/>
          <w:szCs w:val="20"/>
          <w:lang w:val="en-US"/>
        </w:rPr>
        <w:t xml:space="preserve"> </w:t>
      </w:r>
      <w:r w:rsidR="000F2AB7">
        <w:rPr>
          <w:rFonts w:ascii="Verdana" w:hAnsi="Verdana"/>
          <w:sz w:val="18"/>
          <w:szCs w:val="20"/>
          <w:lang w:val="en-US"/>
        </w:rPr>
        <w:t xml:space="preserve">lasting </w:t>
      </w:r>
      <w:r w:rsidR="008D08D2">
        <w:rPr>
          <w:rFonts w:ascii="Verdana" w:hAnsi="Verdana"/>
          <w:sz w:val="18"/>
          <w:szCs w:val="20"/>
          <w:lang w:val="en-US"/>
        </w:rPr>
        <w:t xml:space="preserve">between 6 and </w:t>
      </w:r>
      <w:r w:rsidR="000F2AB7">
        <w:rPr>
          <w:rFonts w:ascii="Verdana" w:hAnsi="Verdana"/>
          <w:sz w:val="18"/>
          <w:szCs w:val="20"/>
          <w:lang w:val="en-US"/>
        </w:rPr>
        <w:t>8 weeks</w:t>
      </w:r>
      <w:r w:rsidR="00E03AEF">
        <w:rPr>
          <w:rFonts w:ascii="Verdana" w:hAnsi="Verdana"/>
          <w:sz w:val="18"/>
          <w:szCs w:val="20"/>
          <w:lang w:val="en-US"/>
        </w:rPr>
        <w:t>,</w:t>
      </w:r>
      <w:r w:rsidR="000F2AB7">
        <w:rPr>
          <w:rFonts w:ascii="Verdana" w:hAnsi="Verdana"/>
          <w:sz w:val="18"/>
          <w:szCs w:val="20"/>
          <w:lang w:val="en-US"/>
        </w:rPr>
        <w:t xml:space="preserve"> are all </w:t>
      </w:r>
      <w:r w:rsidR="00F028BA">
        <w:rPr>
          <w:rFonts w:ascii="Verdana" w:hAnsi="Verdana"/>
          <w:sz w:val="18"/>
          <w:szCs w:val="20"/>
          <w:lang w:val="en-US"/>
        </w:rPr>
        <w:t>offered by the new European Multiple MOOC A</w:t>
      </w:r>
      <w:r w:rsidR="000F2AB7">
        <w:rPr>
          <w:rFonts w:ascii="Verdana" w:hAnsi="Verdana"/>
          <w:sz w:val="18"/>
          <w:szCs w:val="20"/>
          <w:lang w:val="en-US"/>
        </w:rPr>
        <w:t>ggre</w:t>
      </w:r>
      <w:r w:rsidR="00F028BA">
        <w:rPr>
          <w:rFonts w:ascii="Verdana" w:hAnsi="Verdana"/>
          <w:sz w:val="18"/>
          <w:szCs w:val="20"/>
          <w:lang w:val="en-US"/>
        </w:rPr>
        <w:t>gato</w:t>
      </w:r>
      <w:r w:rsidR="000F2AB7">
        <w:rPr>
          <w:rFonts w:ascii="Verdana" w:hAnsi="Verdana"/>
          <w:sz w:val="18"/>
          <w:szCs w:val="20"/>
          <w:lang w:val="en-US"/>
        </w:rPr>
        <w:t>r</w:t>
      </w:r>
      <w:r w:rsidR="00AE0B36">
        <w:rPr>
          <w:rFonts w:ascii="Verdana" w:hAnsi="Verdana"/>
          <w:sz w:val="18"/>
          <w:szCs w:val="20"/>
          <w:lang w:val="en-US"/>
        </w:rPr>
        <w:t>,</w:t>
      </w:r>
      <w:r w:rsidR="000F2AB7">
        <w:rPr>
          <w:rFonts w:ascii="Verdana" w:hAnsi="Verdana"/>
          <w:sz w:val="18"/>
          <w:szCs w:val="20"/>
          <w:lang w:val="en-US"/>
        </w:rPr>
        <w:t xml:space="preserve"> </w:t>
      </w:r>
      <w:r w:rsidR="00F028BA">
        <w:rPr>
          <w:rFonts w:ascii="Verdana" w:hAnsi="Verdana"/>
          <w:sz w:val="18"/>
          <w:szCs w:val="20"/>
          <w:lang w:val="en-US"/>
        </w:rPr>
        <w:t xml:space="preserve">called </w:t>
      </w:r>
      <w:r w:rsidR="000F2AB7">
        <w:rPr>
          <w:rFonts w:ascii="Verdana" w:hAnsi="Verdana"/>
          <w:sz w:val="18"/>
          <w:szCs w:val="20"/>
          <w:lang w:val="en-US"/>
        </w:rPr>
        <w:t xml:space="preserve">EMMA </w:t>
      </w:r>
      <w:r w:rsidR="00F028BA">
        <w:rPr>
          <w:rFonts w:ascii="Verdana" w:hAnsi="Verdana"/>
          <w:sz w:val="18"/>
          <w:szCs w:val="20"/>
          <w:lang w:val="en-US"/>
        </w:rPr>
        <w:t>for short</w:t>
      </w:r>
      <w:r w:rsidR="00AE0B36">
        <w:rPr>
          <w:rFonts w:ascii="Verdana" w:hAnsi="Verdana"/>
          <w:sz w:val="18"/>
          <w:szCs w:val="20"/>
          <w:lang w:val="en-US"/>
        </w:rPr>
        <w:t>,</w:t>
      </w:r>
      <w:r w:rsidR="00F028BA">
        <w:rPr>
          <w:rFonts w:ascii="Verdana" w:hAnsi="Verdana"/>
          <w:sz w:val="18"/>
          <w:szCs w:val="20"/>
          <w:lang w:val="en-US"/>
        </w:rPr>
        <w:t xml:space="preserve"> which brings together leading university partners </w:t>
      </w:r>
      <w:r w:rsidR="00AE0B36">
        <w:rPr>
          <w:rFonts w:ascii="Verdana" w:hAnsi="Verdana"/>
          <w:sz w:val="18"/>
          <w:szCs w:val="20"/>
          <w:lang w:val="en-US"/>
        </w:rPr>
        <w:t>providing</w:t>
      </w:r>
      <w:r w:rsidR="00F028BA">
        <w:rPr>
          <w:rFonts w:ascii="Verdana" w:hAnsi="Verdana"/>
          <w:sz w:val="18"/>
          <w:szCs w:val="20"/>
          <w:lang w:val="en-US"/>
        </w:rPr>
        <w:t xml:space="preserve"> online, e</w:t>
      </w:r>
      <w:r w:rsidR="00E03AEF">
        <w:rPr>
          <w:rFonts w:ascii="Verdana" w:hAnsi="Verdana"/>
          <w:sz w:val="18"/>
          <w:szCs w:val="20"/>
          <w:lang w:val="en-US"/>
        </w:rPr>
        <w:t>a</w:t>
      </w:r>
      <w:r w:rsidR="00AE0B36">
        <w:rPr>
          <w:rFonts w:ascii="Verdana" w:hAnsi="Verdana"/>
          <w:sz w:val="18"/>
          <w:szCs w:val="20"/>
          <w:lang w:val="en-US"/>
        </w:rPr>
        <w:t>sy-to-</w:t>
      </w:r>
      <w:r w:rsidR="00F028BA">
        <w:rPr>
          <w:rFonts w:ascii="Verdana" w:hAnsi="Verdana"/>
          <w:sz w:val="18"/>
          <w:szCs w:val="20"/>
          <w:lang w:val="en-US"/>
        </w:rPr>
        <w:t xml:space="preserve">access learning opportunities </w:t>
      </w:r>
      <w:r w:rsidR="00E15C35">
        <w:rPr>
          <w:rFonts w:ascii="Verdana" w:hAnsi="Verdana"/>
          <w:sz w:val="18"/>
          <w:szCs w:val="20"/>
          <w:lang w:val="en-US"/>
        </w:rPr>
        <w:t>that are open to all learners</w:t>
      </w:r>
      <w:r w:rsidR="00F028BA">
        <w:rPr>
          <w:rFonts w:ascii="Verdana" w:hAnsi="Verdana"/>
          <w:sz w:val="18"/>
          <w:szCs w:val="20"/>
          <w:lang w:val="en-US"/>
        </w:rPr>
        <w:t>.</w:t>
      </w:r>
    </w:p>
    <w:p w:rsidR="004963BC" w:rsidRDefault="00A724D4" w:rsidP="00E65607">
      <w:pPr>
        <w:widowControl w:val="0"/>
        <w:spacing w:after="120" w:line="280" w:lineRule="exact"/>
        <w:jc w:val="both"/>
        <w:rPr>
          <w:rFonts w:ascii="Verdana" w:hAnsi="Verdana"/>
          <w:sz w:val="18"/>
          <w:szCs w:val="20"/>
          <w:lang w:val="en-US"/>
        </w:rPr>
      </w:pPr>
      <w:r w:rsidRPr="00E04427">
        <w:rPr>
          <w:rFonts w:ascii="Verdana" w:hAnsi="Verdana"/>
          <w:i/>
          <w:noProof/>
          <w:sz w:val="18"/>
          <w:szCs w:val="20"/>
          <w:lang w:val="nl-BE" w:eastAsia="nl-BE"/>
        </w:rPr>
        <mc:AlternateContent>
          <mc:Choice Requires="wps">
            <w:drawing>
              <wp:anchor distT="0" distB="0" distL="114300" distR="114300" simplePos="0" relativeHeight="251668480" behindDoc="1" locked="0" layoutInCell="1" allowOverlap="1" wp14:anchorId="11F8A05D" wp14:editId="0A2CDBFE">
                <wp:simplePos x="0" y="0"/>
                <wp:positionH relativeFrom="margin">
                  <wp:align>center</wp:align>
                </wp:positionH>
                <wp:positionV relativeFrom="paragraph">
                  <wp:posOffset>752144</wp:posOffset>
                </wp:positionV>
                <wp:extent cx="5770880" cy="3321050"/>
                <wp:effectExtent l="0" t="0" r="20320" b="12700"/>
                <wp:wrapTight wrapText="bothSides">
                  <wp:wrapPolygon edited="0">
                    <wp:start x="357" y="0"/>
                    <wp:lineTo x="0" y="620"/>
                    <wp:lineTo x="0" y="20939"/>
                    <wp:lineTo x="357" y="21559"/>
                    <wp:lineTo x="21320" y="21559"/>
                    <wp:lineTo x="21605" y="21063"/>
                    <wp:lineTo x="21605" y="620"/>
                    <wp:lineTo x="21248" y="0"/>
                    <wp:lineTo x="357"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321050"/>
                        </a:xfrm>
                        <a:prstGeom prst="roundRect">
                          <a:avLst>
                            <a:gd name="adj" fmla="val 6302"/>
                          </a:avLst>
                        </a:prstGeom>
                        <a:solidFill>
                          <a:srgbClr val="E2E2E2"/>
                        </a:solidFill>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rsidR="00B763DF" w:rsidRPr="00A26C8F" w:rsidRDefault="00B763DF" w:rsidP="00A26C8F">
                            <w:pPr>
                              <w:spacing w:before="60" w:after="120" w:line="120" w:lineRule="exact"/>
                              <w:jc w:val="center"/>
                              <w:rPr>
                                <w:b/>
                                <w:color w:val="CF35B2"/>
                                <w:lang w:val="en-US"/>
                              </w:rPr>
                            </w:pPr>
                            <w:r w:rsidRPr="00A26C8F">
                              <w:rPr>
                                <w:b/>
                                <w:color w:val="CF35B2"/>
                                <w:lang w:val="en-US"/>
                              </w:rPr>
                              <w:t xml:space="preserve">Sign up for one of the following EMMA MOOCs </w:t>
                            </w:r>
                            <w:r w:rsidR="00563A96">
                              <w:rPr>
                                <w:b/>
                                <w:color w:val="CF35B2"/>
                                <w:lang w:val="en-US"/>
                              </w:rPr>
                              <w:t>available from</w:t>
                            </w:r>
                            <w:r w:rsidRPr="00A26C8F">
                              <w:rPr>
                                <w:b/>
                                <w:color w:val="CF35B2"/>
                                <w:lang w:val="en-US"/>
                              </w:rPr>
                              <w:t xml:space="preserve"> October </w:t>
                            </w:r>
                            <w:r w:rsidR="00563A96">
                              <w:rPr>
                                <w:b/>
                                <w:color w:val="CF35B2"/>
                                <w:lang w:val="en-US"/>
                              </w:rPr>
                              <w:t>onwards</w:t>
                            </w:r>
                          </w:p>
                          <w:tbl>
                            <w:tblPr>
                              <w:tblStyle w:val="TableGrid"/>
                              <w:tblW w:w="0" w:type="auto"/>
                              <w:tblLook w:val="04A0" w:firstRow="1" w:lastRow="0" w:firstColumn="1" w:lastColumn="0" w:noHBand="0" w:noVBand="1"/>
                            </w:tblPr>
                            <w:tblGrid>
                              <w:gridCol w:w="5529"/>
                              <w:gridCol w:w="1701"/>
                              <w:gridCol w:w="1336"/>
                            </w:tblGrid>
                            <w:tr w:rsidR="00B763DF" w:rsidTr="00A22928">
                              <w:tc>
                                <w:tcPr>
                                  <w:tcW w:w="5529" w:type="dxa"/>
                                  <w:tcBorders>
                                    <w:top w:val="nil"/>
                                    <w:left w:val="nil"/>
                                  </w:tcBorders>
                                </w:tcPr>
                                <w:p w:rsidR="00563A96" w:rsidRPr="00563A96" w:rsidRDefault="00B763DF" w:rsidP="00C66AB1">
                                  <w:pPr>
                                    <w:spacing w:after="60" w:line="240" w:lineRule="exact"/>
                                    <w:rPr>
                                      <w:b/>
                                      <w:color w:val="4F81BD" w:themeColor="accent1"/>
                                      <w:sz w:val="20"/>
                                      <w:szCs w:val="20"/>
                                    </w:rPr>
                                  </w:pPr>
                                  <w:r w:rsidRPr="00563A96">
                                    <w:rPr>
                                      <w:b/>
                                      <w:color w:val="4F81BD" w:themeColor="accent1"/>
                                      <w:sz w:val="20"/>
                                      <w:szCs w:val="20"/>
                                    </w:rPr>
                                    <w:t>MOOCs</w:t>
                                  </w:r>
                                </w:p>
                              </w:tc>
                              <w:tc>
                                <w:tcPr>
                                  <w:tcW w:w="1701" w:type="dxa"/>
                                  <w:tcBorders>
                                    <w:top w:val="nil"/>
                                  </w:tcBorders>
                                </w:tcPr>
                                <w:p w:rsidR="00B763DF" w:rsidRPr="00563A96" w:rsidRDefault="00B763DF" w:rsidP="00C66AB1">
                                  <w:pPr>
                                    <w:spacing w:after="60" w:line="240" w:lineRule="exact"/>
                                    <w:rPr>
                                      <w:b/>
                                      <w:color w:val="4F81BD" w:themeColor="accent1"/>
                                      <w:sz w:val="20"/>
                                      <w:szCs w:val="20"/>
                                    </w:rPr>
                                  </w:pPr>
                                  <w:r w:rsidRPr="00563A96">
                                    <w:rPr>
                                      <w:b/>
                                      <w:color w:val="4F81BD" w:themeColor="accent1"/>
                                      <w:sz w:val="20"/>
                                      <w:szCs w:val="20"/>
                                    </w:rPr>
                                    <w:t>Offered by</w:t>
                                  </w:r>
                                </w:p>
                              </w:tc>
                              <w:tc>
                                <w:tcPr>
                                  <w:tcW w:w="1336" w:type="dxa"/>
                                  <w:tcBorders>
                                    <w:top w:val="nil"/>
                                    <w:right w:val="nil"/>
                                  </w:tcBorders>
                                </w:tcPr>
                                <w:p w:rsidR="00B763DF" w:rsidRPr="00563A96" w:rsidRDefault="00B763DF" w:rsidP="00C66AB1">
                                  <w:pPr>
                                    <w:spacing w:after="60" w:line="240" w:lineRule="exact"/>
                                    <w:rPr>
                                      <w:b/>
                                      <w:color w:val="4F81BD" w:themeColor="accent1"/>
                                      <w:sz w:val="20"/>
                                      <w:szCs w:val="20"/>
                                    </w:rPr>
                                  </w:pPr>
                                  <w:r w:rsidRPr="00563A96">
                                    <w:rPr>
                                      <w:b/>
                                      <w:color w:val="4F81BD" w:themeColor="accent1"/>
                                      <w:sz w:val="20"/>
                                      <w:szCs w:val="20"/>
                                    </w:rPr>
                                    <w:t>Languages</w:t>
                                  </w:r>
                                </w:p>
                              </w:tc>
                            </w:tr>
                            <w:tr w:rsidR="00B763DF" w:rsidTr="00A22928">
                              <w:trPr>
                                <w:trHeight w:val="970"/>
                              </w:trPr>
                              <w:tc>
                                <w:tcPr>
                                  <w:tcW w:w="5529" w:type="dxa"/>
                                  <w:tcBorders>
                                    <w:left w:val="nil"/>
                                  </w:tcBorders>
                                </w:tcPr>
                                <w:p w:rsidR="00B763DF" w:rsidRPr="00A26C8F" w:rsidRDefault="00B763DF" w:rsidP="00817A60">
                                  <w:pPr>
                                    <w:spacing w:before="120" w:after="60" w:line="60" w:lineRule="atLeast"/>
                                    <w:rPr>
                                      <w:sz w:val="20"/>
                                      <w:szCs w:val="18"/>
                                    </w:rPr>
                                  </w:pPr>
                                  <w:r w:rsidRPr="00A26C8F">
                                    <w:rPr>
                                      <w:b/>
                                      <w:sz w:val="20"/>
                                      <w:szCs w:val="18"/>
                                    </w:rPr>
                                    <w:t xml:space="preserve">●  </w:t>
                                  </w:r>
                                  <w:r w:rsidR="00A22928" w:rsidRPr="00A22928">
                                    <w:rPr>
                                      <w:b/>
                                      <w:sz w:val="20"/>
                                      <w:szCs w:val="18"/>
                                    </w:rPr>
                                    <w:t xml:space="preserve">General and Social Pedagogy. Pedagogy research and </w:t>
                                  </w:r>
                                  <w:r w:rsidR="00817A60">
                                    <w:rPr>
                                      <w:b/>
                                      <w:sz w:val="20"/>
                                      <w:szCs w:val="18"/>
                                    </w:rPr>
                                    <w:t xml:space="preserve"> </w:t>
                                  </w:r>
                                  <w:r w:rsidR="00817A60">
                                    <w:rPr>
                                      <w:b/>
                                      <w:sz w:val="20"/>
                                      <w:szCs w:val="18"/>
                                    </w:rPr>
                                    <w:br/>
                                    <w:t xml:space="preserve">     p</w:t>
                                  </w:r>
                                  <w:r w:rsidR="00A22928" w:rsidRPr="00A22928">
                                    <w:rPr>
                                      <w:b/>
                                      <w:sz w:val="20"/>
                                      <w:szCs w:val="18"/>
                                    </w:rPr>
                                    <w:t>ractice from postwar to the present day</w:t>
                                  </w:r>
                                  <w:r w:rsidRPr="00A26C8F">
                                    <w:rPr>
                                      <w:b/>
                                      <w:sz w:val="20"/>
                                      <w:szCs w:val="18"/>
                                    </w:rPr>
                                    <w:br/>
                                    <w:t xml:space="preserve">●  </w:t>
                                  </w:r>
                                  <w:r w:rsidR="004E32A0" w:rsidRPr="004E32A0">
                                    <w:rPr>
                                      <w:b/>
                                      <w:sz w:val="20"/>
                                      <w:szCs w:val="18"/>
                                    </w:rPr>
                                    <w:t>Management of Cultural Enterprises</w:t>
                                  </w:r>
                                </w:p>
                              </w:tc>
                              <w:tc>
                                <w:tcPr>
                                  <w:tcW w:w="1701" w:type="dxa"/>
                                </w:tcPr>
                                <w:p w:rsidR="00B763DF" w:rsidRPr="00136481" w:rsidRDefault="00B763DF" w:rsidP="00C66AB1">
                                  <w:pPr>
                                    <w:spacing w:before="120" w:after="0" w:line="240" w:lineRule="exact"/>
                                    <w:rPr>
                                      <w:sz w:val="18"/>
                                    </w:rPr>
                                  </w:pPr>
                                  <w:r w:rsidRPr="00136481">
                                    <w:rPr>
                                      <w:sz w:val="18"/>
                                    </w:rPr>
                                    <w:t>Università degli Studi di Napoli Federico II, Italy</w:t>
                                  </w:r>
                                </w:p>
                              </w:tc>
                              <w:tc>
                                <w:tcPr>
                                  <w:tcW w:w="1336" w:type="dxa"/>
                                  <w:tcBorders>
                                    <w:right w:val="nil"/>
                                  </w:tcBorders>
                                </w:tcPr>
                                <w:p w:rsidR="00B763DF" w:rsidRPr="00136481" w:rsidRDefault="00B763DF" w:rsidP="00C66AB1">
                                  <w:pPr>
                                    <w:spacing w:before="120" w:after="0" w:line="240" w:lineRule="exact"/>
                                    <w:rPr>
                                      <w:sz w:val="18"/>
                                    </w:rPr>
                                  </w:pPr>
                                  <w:r w:rsidRPr="00136481">
                                    <w:rPr>
                                      <w:sz w:val="18"/>
                                    </w:rPr>
                                    <w:t xml:space="preserve">English </w:t>
                                  </w:r>
                                  <w:r>
                                    <w:rPr>
                                      <w:sz w:val="18"/>
                                    </w:rPr>
                                    <w:t>&amp;</w:t>
                                  </w:r>
                                  <w:r w:rsidRPr="00136481">
                                    <w:rPr>
                                      <w:sz w:val="18"/>
                                    </w:rPr>
                                    <w:t xml:space="preserve"> Italian</w:t>
                                  </w:r>
                                </w:p>
                              </w:tc>
                            </w:tr>
                            <w:tr w:rsidR="00B763DF" w:rsidTr="00A22928">
                              <w:trPr>
                                <w:trHeight w:val="730"/>
                              </w:trPr>
                              <w:tc>
                                <w:tcPr>
                                  <w:tcW w:w="5529" w:type="dxa"/>
                                  <w:tcBorders>
                                    <w:left w:val="nil"/>
                                  </w:tcBorders>
                                </w:tcPr>
                                <w:p w:rsidR="00B763DF" w:rsidRPr="00A26C8F" w:rsidRDefault="00B763DF" w:rsidP="00C66AB1">
                                  <w:pPr>
                                    <w:spacing w:before="120" w:after="0" w:line="60" w:lineRule="atLeast"/>
                                    <w:rPr>
                                      <w:b/>
                                      <w:sz w:val="20"/>
                                      <w:szCs w:val="18"/>
                                      <w:lang w:val="en-US"/>
                                    </w:rPr>
                                  </w:pPr>
                                  <w:r w:rsidRPr="00A26C8F">
                                    <w:rPr>
                                      <w:b/>
                                      <w:sz w:val="20"/>
                                      <w:szCs w:val="18"/>
                                      <w:lang w:val="en-US"/>
                                    </w:rPr>
                                    <w:t>●  Blended Learning</w:t>
                                  </w:r>
                                </w:p>
                                <w:p w:rsidR="00B763DF" w:rsidRPr="00A26C8F" w:rsidRDefault="00B763DF" w:rsidP="00C66AB1">
                                  <w:pPr>
                                    <w:spacing w:before="60" w:after="0" w:line="60" w:lineRule="atLeast"/>
                                    <w:rPr>
                                      <w:b/>
                                      <w:sz w:val="20"/>
                                      <w:szCs w:val="18"/>
                                    </w:rPr>
                                  </w:pPr>
                                  <w:r w:rsidRPr="00A26C8F">
                                    <w:rPr>
                                      <w:b/>
                                      <w:sz w:val="20"/>
                                      <w:szCs w:val="18"/>
                                      <w:lang w:val="en-US"/>
                                    </w:rPr>
                                    <w:t>●  E-Learning</w:t>
                                  </w:r>
                                </w:p>
                              </w:tc>
                              <w:tc>
                                <w:tcPr>
                                  <w:tcW w:w="1701" w:type="dxa"/>
                                </w:tcPr>
                                <w:p w:rsidR="00B763DF" w:rsidRPr="00136481" w:rsidRDefault="0076149F" w:rsidP="0076149F">
                                  <w:pPr>
                                    <w:spacing w:before="120" w:after="0" w:line="240" w:lineRule="exact"/>
                                    <w:rPr>
                                      <w:sz w:val="18"/>
                                    </w:rPr>
                                  </w:pPr>
                                  <w:r>
                                    <w:rPr>
                                      <w:sz w:val="18"/>
                                      <w:lang w:val="en-US"/>
                                    </w:rPr>
                                    <w:t>Open Universiteit, The Netherlands</w:t>
                                  </w:r>
                                </w:p>
                              </w:tc>
                              <w:tc>
                                <w:tcPr>
                                  <w:tcW w:w="1336" w:type="dxa"/>
                                  <w:tcBorders>
                                    <w:right w:val="nil"/>
                                  </w:tcBorders>
                                </w:tcPr>
                                <w:p w:rsidR="00B763DF" w:rsidRPr="00136481" w:rsidRDefault="00B763DF" w:rsidP="00C66AB1">
                                  <w:pPr>
                                    <w:spacing w:before="120" w:after="0" w:line="240" w:lineRule="exact"/>
                                    <w:rPr>
                                      <w:sz w:val="18"/>
                                    </w:rPr>
                                  </w:pPr>
                                  <w:r w:rsidRPr="00136481">
                                    <w:rPr>
                                      <w:sz w:val="18"/>
                                      <w:lang w:val="en-US"/>
                                    </w:rPr>
                                    <w:t xml:space="preserve">Dutch </w:t>
                                  </w:r>
                                  <w:r>
                                    <w:rPr>
                                      <w:sz w:val="18"/>
                                      <w:lang w:val="en-US"/>
                                    </w:rPr>
                                    <w:t>&amp;</w:t>
                                  </w:r>
                                  <w:r w:rsidRPr="00136481">
                                    <w:rPr>
                                      <w:sz w:val="18"/>
                                      <w:lang w:val="en-US"/>
                                    </w:rPr>
                                    <w:t xml:space="preserve"> English</w:t>
                                  </w:r>
                                </w:p>
                              </w:tc>
                            </w:tr>
                            <w:tr w:rsidR="00B763DF" w:rsidTr="00A22928">
                              <w:trPr>
                                <w:trHeight w:val="730"/>
                              </w:trPr>
                              <w:tc>
                                <w:tcPr>
                                  <w:tcW w:w="5529" w:type="dxa"/>
                                  <w:tcBorders>
                                    <w:left w:val="nil"/>
                                  </w:tcBorders>
                                </w:tcPr>
                                <w:p w:rsidR="00B763DF" w:rsidRPr="00A26C8F" w:rsidRDefault="00B763DF" w:rsidP="00C66AB1">
                                  <w:pPr>
                                    <w:spacing w:before="120" w:after="0" w:line="240" w:lineRule="atLeast"/>
                                    <w:rPr>
                                      <w:b/>
                                      <w:sz w:val="20"/>
                                      <w:szCs w:val="18"/>
                                    </w:rPr>
                                  </w:pPr>
                                  <w:r w:rsidRPr="00A26C8F">
                                    <w:rPr>
                                      <w:b/>
                                      <w:sz w:val="20"/>
                                      <w:szCs w:val="18"/>
                                    </w:rPr>
                                    <w:t>●  Search on the Internet</w:t>
                                  </w:r>
                                </w:p>
                                <w:p w:rsidR="00B763DF" w:rsidRPr="00A26C8F" w:rsidRDefault="00B763DF" w:rsidP="00AE0B36">
                                  <w:pPr>
                                    <w:spacing w:after="0" w:line="240" w:lineRule="exact"/>
                                    <w:rPr>
                                      <w:b/>
                                      <w:sz w:val="20"/>
                                      <w:szCs w:val="18"/>
                                    </w:rPr>
                                  </w:pPr>
                                  <w:r w:rsidRPr="00A26C8F">
                                    <w:rPr>
                                      <w:b/>
                                      <w:sz w:val="20"/>
                                      <w:szCs w:val="18"/>
                                    </w:rPr>
                                    <w:t>●  Excel 2010</w:t>
                                  </w:r>
                                </w:p>
                              </w:tc>
                              <w:tc>
                                <w:tcPr>
                                  <w:tcW w:w="1701" w:type="dxa"/>
                                </w:tcPr>
                                <w:p w:rsidR="00B763DF" w:rsidRPr="00E04427" w:rsidRDefault="00B763DF" w:rsidP="00C66AB1">
                                  <w:pPr>
                                    <w:spacing w:before="120" w:after="0" w:line="240" w:lineRule="exact"/>
                                    <w:rPr>
                                      <w:sz w:val="18"/>
                                      <w:lang w:val="nl-BE"/>
                                    </w:rPr>
                                  </w:pPr>
                                  <w:r w:rsidRPr="00E04427">
                                    <w:rPr>
                                      <w:sz w:val="18"/>
                                      <w:lang w:val="nl-BE"/>
                                    </w:rPr>
                                    <w:t>Universitat Politècnica de Valènci</w:t>
                                  </w:r>
                                  <w:r w:rsidR="00901B1E">
                                    <w:rPr>
                                      <w:sz w:val="18"/>
                                      <w:lang w:val="nl-BE"/>
                                    </w:rPr>
                                    <w:t>a</w:t>
                                  </w:r>
                                  <w:r w:rsidRPr="00E04427">
                                    <w:rPr>
                                      <w:sz w:val="18"/>
                                      <w:lang w:val="nl-BE"/>
                                    </w:rPr>
                                    <w:t>, Spain</w:t>
                                  </w:r>
                                </w:p>
                              </w:tc>
                              <w:tc>
                                <w:tcPr>
                                  <w:tcW w:w="1336" w:type="dxa"/>
                                  <w:tcBorders>
                                    <w:right w:val="nil"/>
                                  </w:tcBorders>
                                </w:tcPr>
                                <w:p w:rsidR="00B763DF" w:rsidRPr="00136481" w:rsidRDefault="00B763DF" w:rsidP="00C66AB1">
                                  <w:pPr>
                                    <w:spacing w:before="120" w:after="0" w:line="240" w:lineRule="exact"/>
                                    <w:rPr>
                                      <w:sz w:val="18"/>
                                    </w:rPr>
                                  </w:pPr>
                                  <w:r w:rsidRPr="00136481">
                                    <w:rPr>
                                      <w:sz w:val="18"/>
                                    </w:rPr>
                                    <w:t>English, Spanish, Catalan</w:t>
                                  </w:r>
                                </w:p>
                              </w:tc>
                            </w:tr>
                            <w:tr w:rsidR="00B763DF" w:rsidTr="00A22928">
                              <w:trPr>
                                <w:trHeight w:val="755"/>
                              </w:trPr>
                              <w:tc>
                                <w:tcPr>
                                  <w:tcW w:w="5529" w:type="dxa"/>
                                  <w:tcBorders>
                                    <w:left w:val="nil"/>
                                  </w:tcBorders>
                                </w:tcPr>
                                <w:p w:rsidR="00B763DF" w:rsidRPr="00A26C8F" w:rsidRDefault="00B763DF" w:rsidP="00C66AB1">
                                  <w:pPr>
                                    <w:spacing w:before="120" w:after="0" w:line="60" w:lineRule="atLeast"/>
                                    <w:rPr>
                                      <w:b/>
                                      <w:sz w:val="20"/>
                                      <w:szCs w:val="18"/>
                                    </w:rPr>
                                  </w:pPr>
                                  <w:r w:rsidRPr="00A26C8F">
                                    <w:rPr>
                                      <w:b/>
                                      <w:sz w:val="20"/>
                                      <w:szCs w:val="18"/>
                                    </w:rPr>
                                    <w:t>●  Technology-Enhanced Learning</w:t>
                                  </w:r>
                                </w:p>
                                <w:p w:rsidR="00B763DF" w:rsidRPr="00A26C8F" w:rsidRDefault="00B763DF" w:rsidP="00C66AB1">
                                  <w:pPr>
                                    <w:spacing w:after="0" w:line="240" w:lineRule="exact"/>
                                    <w:rPr>
                                      <w:b/>
                                      <w:sz w:val="20"/>
                                      <w:szCs w:val="18"/>
                                    </w:rPr>
                                  </w:pPr>
                                  <w:r w:rsidRPr="00A26C8F">
                                    <w:rPr>
                                      <w:b/>
                                      <w:sz w:val="20"/>
                                      <w:szCs w:val="18"/>
                                    </w:rPr>
                                    <w:t>●  Learning Design</w:t>
                                  </w:r>
                                </w:p>
                              </w:tc>
                              <w:tc>
                                <w:tcPr>
                                  <w:tcW w:w="1701" w:type="dxa"/>
                                </w:tcPr>
                                <w:p w:rsidR="00B763DF" w:rsidRPr="00136481" w:rsidRDefault="00B763DF" w:rsidP="00C66AB1">
                                  <w:pPr>
                                    <w:spacing w:before="120" w:after="0" w:line="240" w:lineRule="exact"/>
                                    <w:rPr>
                                      <w:sz w:val="18"/>
                                    </w:rPr>
                                  </w:pPr>
                                  <w:r w:rsidRPr="00136481">
                                    <w:rPr>
                                      <w:sz w:val="18"/>
                                    </w:rPr>
                                    <w:t>University of Leiceste</w:t>
                                  </w:r>
                                  <w:r>
                                    <w:rPr>
                                      <w:sz w:val="18"/>
                                    </w:rPr>
                                    <w:t>r</w:t>
                                  </w:r>
                                  <w:r w:rsidRPr="00136481">
                                    <w:rPr>
                                      <w:sz w:val="18"/>
                                    </w:rPr>
                                    <w:t>, UK</w:t>
                                  </w:r>
                                </w:p>
                              </w:tc>
                              <w:tc>
                                <w:tcPr>
                                  <w:tcW w:w="1336" w:type="dxa"/>
                                  <w:tcBorders>
                                    <w:right w:val="nil"/>
                                  </w:tcBorders>
                                </w:tcPr>
                                <w:p w:rsidR="00B763DF" w:rsidRPr="00136481" w:rsidRDefault="00B763DF" w:rsidP="00C66AB1">
                                  <w:pPr>
                                    <w:spacing w:before="120" w:after="0" w:line="240" w:lineRule="exact"/>
                                    <w:rPr>
                                      <w:sz w:val="18"/>
                                    </w:rPr>
                                  </w:pPr>
                                  <w:r w:rsidRPr="00136481">
                                    <w:rPr>
                                      <w:sz w:val="18"/>
                                    </w:rPr>
                                    <w:t xml:space="preserve">English </w:t>
                                  </w:r>
                                  <w:r>
                                    <w:rPr>
                                      <w:sz w:val="18"/>
                                    </w:rPr>
                                    <w:t>&amp;</w:t>
                                  </w:r>
                                  <w:r w:rsidRPr="00136481">
                                    <w:rPr>
                                      <w:sz w:val="18"/>
                                    </w:rPr>
                                    <w:t xml:space="preserve"> Spanish </w:t>
                                  </w:r>
                                </w:p>
                              </w:tc>
                            </w:tr>
                            <w:tr w:rsidR="00B763DF" w:rsidTr="00A22928">
                              <w:trPr>
                                <w:trHeight w:val="612"/>
                              </w:trPr>
                              <w:tc>
                                <w:tcPr>
                                  <w:tcW w:w="5529" w:type="dxa"/>
                                  <w:tcBorders>
                                    <w:left w:val="nil"/>
                                    <w:bottom w:val="nil"/>
                                  </w:tcBorders>
                                </w:tcPr>
                                <w:p w:rsidR="00B763DF" w:rsidRPr="00A26C8F" w:rsidRDefault="00B763DF" w:rsidP="00C66AB1">
                                  <w:pPr>
                                    <w:spacing w:before="120" w:after="0" w:line="60" w:lineRule="atLeast"/>
                                    <w:rPr>
                                      <w:b/>
                                      <w:sz w:val="20"/>
                                      <w:szCs w:val="18"/>
                                    </w:rPr>
                                  </w:pPr>
                                  <w:r w:rsidRPr="00A26C8F">
                                    <w:rPr>
                                      <w:b/>
                                      <w:sz w:val="20"/>
                                      <w:szCs w:val="18"/>
                                    </w:rPr>
                                    <w:t>●</w:t>
                                  </w:r>
                                  <w:r w:rsidR="00817A60">
                                    <w:rPr>
                                      <w:b/>
                                      <w:sz w:val="20"/>
                                      <w:szCs w:val="18"/>
                                    </w:rPr>
                                    <w:t xml:space="preserve">  Climate Changes: The Context o</w:t>
                                  </w:r>
                                  <w:r w:rsidRPr="00A26C8F">
                                    <w:rPr>
                                      <w:b/>
                                      <w:sz w:val="20"/>
                                      <w:szCs w:val="18"/>
                                    </w:rPr>
                                    <w:t xml:space="preserve">f Life   </w:t>
                                  </w:r>
                                  <w:r w:rsidRPr="00A26C8F">
                                    <w:rPr>
                                      <w:b/>
                                      <w:sz w:val="20"/>
                                      <w:szCs w:val="18"/>
                                    </w:rPr>
                                    <w:br/>
                                    <w:t xml:space="preserve">     Experiences</w:t>
                                  </w:r>
                                </w:p>
                                <w:p w:rsidR="00B763DF" w:rsidRPr="00A26C8F" w:rsidRDefault="00B763DF" w:rsidP="00C66AB1">
                                  <w:pPr>
                                    <w:spacing w:before="60" w:after="0" w:line="60" w:lineRule="atLeast"/>
                                    <w:rPr>
                                      <w:b/>
                                      <w:sz w:val="20"/>
                                      <w:szCs w:val="18"/>
                                    </w:rPr>
                                  </w:pPr>
                                  <w:r w:rsidRPr="00A26C8F">
                                    <w:rPr>
                                      <w:b/>
                                      <w:sz w:val="20"/>
                                      <w:szCs w:val="18"/>
                                    </w:rPr>
                                    <w:t>●</w:t>
                                  </w:r>
                                  <w:r w:rsidR="00C66AB1" w:rsidRPr="00A26C8F">
                                    <w:rPr>
                                      <w:b/>
                                      <w:sz w:val="20"/>
                                      <w:szCs w:val="18"/>
                                    </w:rPr>
                                    <w:t xml:space="preserve">  </w:t>
                                  </w:r>
                                  <w:r w:rsidR="000159A4" w:rsidRPr="000159A4">
                                    <w:rPr>
                                      <w:b/>
                                      <w:sz w:val="20"/>
                                      <w:szCs w:val="18"/>
                                    </w:rPr>
                                    <w:t>Lisbon and the Sea: a Story of Arrivals and Departures</w:t>
                                  </w:r>
                                </w:p>
                              </w:tc>
                              <w:tc>
                                <w:tcPr>
                                  <w:tcW w:w="1701" w:type="dxa"/>
                                  <w:tcBorders>
                                    <w:bottom w:val="nil"/>
                                  </w:tcBorders>
                                </w:tcPr>
                                <w:p w:rsidR="00B763DF" w:rsidRPr="00136481" w:rsidRDefault="00B763DF" w:rsidP="00C66AB1">
                                  <w:pPr>
                                    <w:spacing w:before="120" w:after="0" w:line="240" w:lineRule="exact"/>
                                    <w:rPr>
                                      <w:sz w:val="18"/>
                                    </w:rPr>
                                  </w:pPr>
                                  <w:r w:rsidRPr="00136481">
                                    <w:rPr>
                                      <w:sz w:val="18"/>
                                    </w:rPr>
                                    <w:t>Universidade Aberta, Portugal</w:t>
                                  </w:r>
                                </w:p>
                              </w:tc>
                              <w:tc>
                                <w:tcPr>
                                  <w:tcW w:w="1336" w:type="dxa"/>
                                  <w:tcBorders>
                                    <w:bottom w:val="nil"/>
                                    <w:right w:val="nil"/>
                                  </w:tcBorders>
                                </w:tcPr>
                                <w:p w:rsidR="00B763DF" w:rsidRPr="00136481" w:rsidRDefault="00B763DF" w:rsidP="00C66AB1">
                                  <w:pPr>
                                    <w:spacing w:before="120" w:after="0" w:line="240" w:lineRule="exact"/>
                                    <w:rPr>
                                      <w:sz w:val="18"/>
                                    </w:rPr>
                                  </w:pPr>
                                  <w:r w:rsidRPr="00136481">
                                    <w:rPr>
                                      <w:sz w:val="18"/>
                                    </w:rPr>
                                    <w:t xml:space="preserve">Portuguese </w:t>
                                  </w:r>
                                  <w:r>
                                    <w:rPr>
                                      <w:sz w:val="18"/>
                                    </w:rPr>
                                    <w:t>&amp;</w:t>
                                  </w:r>
                                  <w:r w:rsidRPr="00136481">
                                    <w:rPr>
                                      <w:sz w:val="18"/>
                                    </w:rPr>
                                    <w:t xml:space="preserve"> English </w:t>
                                  </w:r>
                                </w:p>
                              </w:tc>
                            </w:tr>
                          </w:tbl>
                          <w:p w:rsidR="00B763DF" w:rsidRPr="00CD3690" w:rsidRDefault="00B763DF" w:rsidP="00B763DF">
                            <w:pPr>
                              <w:spacing w:after="0"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1F8A05D" id="_x0000_s1027" style="position:absolute;left:0;text-align:left;margin-left:0;margin-top:59.2pt;width:454.4pt;height:261.5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4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" fillcolor="#e2e2e2" strokecolor="black [3213]" strokeweight="2pt">
                <v:textbox>
                  <w:txbxContent>
                    <w:p w:rsidR="00B763DF" w:rsidRPr="00A26C8F" w:rsidRDefault="00B763DF" w:rsidP="00A26C8F">
                      <w:pPr>
                        <w:spacing w:before="60" w:after="120" w:line="120" w:lineRule="exact"/>
                        <w:jc w:val="center"/>
                        <w:rPr>
                          <w:b/>
                          <w:color w:val="CF35B2"/>
                          <w:lang w:val="en-US"/>
                        </w:rPr>
                      </w:pPr>
                      <w:r w:rsidRPr="00A26C8F">
                        <w:rPr>
                          <w:b/>
                          <w:color w:val="CF35B2"/>
                          <w:lang w:val="en-US"/>
                        </w:rPr>
                        <w:t xml:space="preserve">Sign up for one of the following EMMA MOOCs </w:t>
                      </w:r>
                      <w:r w:rsidR="00563A96">
                        <w:rPr>
                          <w:b/>
                          <w:color w:val="CF35B2"/>
                          <w:lang w:val="en-US"/>
                        </w:rPr>
                        <w:t>available from</w:t>
                      </w:r>
                      <w:r w:rsidRPr="00A26C8F">
                        <w:rPr>
                          <w:b/>
                          <w:color w:val="CF35B2"/>
                          <w:lang w:val="en-US"/>
                        </w:rPr>
                        <w:t xml:space="preserve"> October </w:t>
                      </w:r>
                      <w:r w:rsidR="00563A96">
                        <w:rPr>
                          <w:b/>
                          <w:color w:val="CF35B2"/>
                          <w:lang w:val="en-US"/>
                        </w:rPr>
                        <w:t>onwards</w:t>
                      </w:r>
                    </w:p>
                    <w:tbl>
                      <w:tblPr>
                        <w:tblStyle w:val="TableGrid"/>
                        <w:tblW w:w="0" w:type="auto"/>
                        <w:tblLook w:val="04A0" w:firstRow="1" w:lastRow="0" w:firstColumn="1" w:lastColumn="0" w:noHBand="0" w:noVBand="1"/>
                      </w:tblPr>
                      <w:tblGrid>
                        <w:gridCol w:w="5529"/>
                        <w:gridCol w:w="1701"/>
                        <w:gridCol w:w="1336"/>
                      </w:tblGrid>
                      <w:tr w:rsidR="00B763DF" w:rsidTr="00A22928">
                        <w:tc>
                          <w:tcPr>
                            <w:tcW w:w="5529" w:type="dxa"/>
                            <w:tcBorders>
                              <w:top w:val="nil"/>
                              <w:left w:val="nil"/>
                            </w:tcBorders>
                          </w:tcPr>
                          <w:p w:rsidR="00563A96" w:rsidRPr="00563A96" w:rsidRDefault="00B763DF" w:rsidP="00C66AB1">
                            <w:pPr>
                              <w:spacing w:after="60" w:line="240" w:lineRule="exact"/>
                              <w:rPr>
                                <w:b/>
                                <w:color w:val="4F81BD" w:themeColor="accent1"/>
                                <w:sz w:val="20"/>
                                <w:szCs w:val="20"/>
                              </w:rPr>
                            </w:pPr>
                            <w:r w:rsidRPr="00563A96">
                              <w:rPr>
                                <w:b/>
                                <w:color w:val="4F81BD" w:themeColor="accent1"/>
                                <w:sz w:val="20"/>
                                <w:szCs w:val="20"/>
                              </w:rPr>
                              <w:t>MOOCs</w:t>
                            </w:r>
                          </w:p>
                        </w:tc>
                        <w:tc>
                          <w:tcPr>
                            <w:tcW w:w="1701" w:type="dxa"/>
                            <w:tcBorders>
                              <w:top w:val="nil"/>
                            </w:tcBorders>
                          </w:tcPr>
                          <w:p w:rsidR="00B763DF" w:rsidRPr="00563A96" w:rsidRDefault="00B763DF" w:rsidP="00C66AB1">
                            <w:pPr>
                              <w:spacing w:after="60" w:line="240" w:lineRule="exact"/>
                              <w:rPr>
                                <w:b/>
                                <w:color w:val="4F81BD" w:themeColor="accent1"/>
                                <w:sz w:val="20"/>
                                <w:szCs w:val="20"/>
                              </w:rPr>
                            </w:pPr>
                            <w:r w:rsidRPr="00563A96">
                              <w:rPr>
                                <w:b/>
                                <w:color w:val="4F81BD" w:themeColor="accent1"/>
                                <w:sz w:val="20"/>
                                <w:szCs w:val="20"/>
                              </w:rPr>
                              <w:t>Offered by</w:t>
                            </w:r>
                          </w:p>
                        </w:tc>
                        <w:tc>
                          <w:tcPr>
                            <w:tcW w:w="1336" w:type="dxa"/>
                            <w:tcBorders>
                              <w:top w:val="nil"/>
                              <w:right w:val="nil"/>
                            </w:tcBorders>
                          </w:tcPr>
                          <w:p w:rsidR="00B763DF" w:rsidRPr="00563A96" w:rsidRDefault="00B763DF" w:rsidP="00C66AB1">
                            <w:pPr>
                              <w:spacing w:after="60" w:line="240" w:lineRule="exact"/>
                              <w:rPr>
                                <w:b/>
                                <w:color w:val="4F81BD" w:themeColor="accent1"/>
                                <w:sz w:val="20"/>
                                <w:szCs w:val="20"/>
                              </w:rPr>
                            </w:pPr>
                            <w:r w:rsidRPr="00563A96">
                              <w:rPr>
                                <w:b/>
                                <w:color w:val="4F81BD" w:themeColor="accent1"/>
                                <w:sz w:val="20"/>
                                <w:szCs w:val="20"/>
                              </w:rPr>
                              <w:t>Languages</w:t>
                            </w:r>
                          </w:p>
                        </w:tc>
                      </w:tr>
                      <w:tr w:rsidR="00B763DF" w:rsidTr="00A22928">
                        <w:trPr>
                          <w:trHeight w:val="970"/>
                        </w:trPr>
                        <w:tc>
                          <w:tcPr>
                            <w:tcW w:w="5529" w:type="dxa"/>
                            <w:tcBorders>
                              <w:left w:val="nil"/>
                            </w:tcBorders>
                          </w:tcPr>
                          <w:p w:rsidR="00B763DF" w:rsidRPr="00A26C8F" w:rsidRDefault="00B763DF" w:rsidP="00817A60">
                            <w:pPr>
                              <w:spacing w:before="120" w:after="60" w:line="60" w:lineRule="atLeast"/>
                              <w:rPr>
                                <w:sz w:val="20"/>
                                <w:szCs w:val="18"/>
                              </w:rPr>
                            </w:pPr>
                            <w:r w:rsidRPr="00A26C8F">
                              <w:rPr>
                                <w:b/>
                                <w:sz w:val="20"/>
                                <w:szCs w:val="18"/>
                              </w:rPr>
                              <w:t xml:space="preserve">●  </w:t>
                            </w:r>
                            <w:r w:rsidR="00A22928" w:rsidRPr="00A22928">
                              <w:rPr>
                                <w:b/>
                                <w:sz w:val="20"/>
                                <w:szCs w:val="18"/>
                              </w:rPr>
                              <w:t xml:space="preserve">General and Social Pedagogy. Pedagogy research and </w:t>
                            </w:r>
                            <w:r w:rsidR="00817A60">
                              <w:rPr>
                                <w:b/>
                                <w:sz w:val="20"/>
                                <w:szCs w:val="18"/>
                              </w:rPr>
                              <w:t xml:space="preserve"> </w:t>
                            </w:r>
                            <w:r w:rsidR="00817A60">
                              <w:rPr>
                                <w:b/>
                                <w:sz w:val="20"/>
                                <w:szCs w:val="18"/>
                              </w:rPr>
                              <w:br/>
                              <w:t xml:space="preserve">     p</w:t>
                            </w:r>
                            <w:r w:rsidR="00A22928" w:rsidRPr="00A22928">
                              <w:rPr>
                                <w:b/>
                                <w:sz w:val="20"/>
                                <w:szCs w:val="18"/>
                              </w:rPr>
                              <w:t>ractice from postwar to the present day</w:t>
                            </w:r>
                            <w:r w:rsidRPr="00A26C8F">
                              <w:rPr>
                                <w:b/>
                                <w:sz w:val="20"/>
                                <w:szCs w:val="18"/>
                              </w:rPr>
                              <w:br/>
                              <w:t xml:space="preserve">●  </w:t>
                            </w:r>
                            <w:r w:rsidR="004E32A0" w:rsidRPr="004E32A0">
                              <w:rPr>
                                <w:b/>
                                <w:sz w:val="20"/>
                                <w:szCs w:val="18"/>
                              </w:rPr>
                              <w:t>Management of Cultural Enterprises</w:t>
                            </w:r>
                          </w:p>
                        </w:tc>
                        <w:tc>
                          <w:tcPr>
                            <w:tcW w:w="1701" w:type="dxa"/>
                          </w:tcPr>
                          <w:p w:rsidR="00B763DF" w:rsidRPr="00136481" w:rsidRDefault="00B763DF" w:rsidP="00C66AB1">
                            <w:pPr>
                              <w:spacing w:before="120" w:after="0" w:line="240" w:lineRule="exact"/>
                              <w:rPr>
                                <w:sz w:val="18"/>
                              </w:rPr>
                            </w:pPr>
                            <w:r w:rsidRPr="00136481">
                              <w:rPr>
                                <w:sz w:val="18"/>
                              </w:rPr>
                              <w:t>Università degli Studi di Napoli Federico II, Italy</w:t>
                            </w:r>
                          </w:p>
                        </w:tc>
                        <w:tc>
                          <w:tcPr>
                            <w:tcW w:w="1336" w:type="dxa"/>
                            <w:tcBorders>
                              <w:right w:val="nil"/>
                            </w:tcBorders>
                          </w:tcPr>
                          <w:p w:rsidR="00B763DF" w:rsidRPr="00136481" w:rsidRDefault="00B763DF" w:rsidP="00C66AB1">
                            <w:pPr>
                              <w:spacing w:before="120" w:after="0" w:line="240" w:lineRule="exact"/>
                              <w:rPr>
                                <w:sz w:val="18"/>
                              </w:rPr>
                            </w:pPr>
                            <w:r w:rsidRPr="00136481">
                              <w:rPr>
                                <w:sz w:val="18"/>
                              </w:rPr>
                              <w:t xml:space="preserve">English </w:t>
                            </w:r>
                            <w:r>
                              <w:rPr>
                                <w:sz w:val="18"/>
                              </w:rPr>
                              <w:t>&amp;</w:t>
                            </w:r>
                            <w:r w:rsidRPr="00136481">
                              <w:rPr>
                                <w:sz w:val="18"/>
                              </w:rPr>
                              <w:t xml:space="preserve"> Italian</w:t>
                            </w:r>
                          </w:p>
                        </w:tc>
                      </w:tr>
                      <w:tr w:rsidR="00B763DF" w:rsidTr="00A22928">
                        <w:trPr>
                          <w:trHeight w:val="730"/>
                        </w:trPr>
                        <w:tc>
                          <w:tcPr>
                            <w:tcW w:w="5529" w:type="dxa"/>
                            <w:tcBorders>
                              <w:left w:val="nil"/>
                            </w:tcBorders>
                          </w:tcPr>
                          <w:p w:rsidR="00B763DF" w:rsidRPr="00A26C8F" w:rsidRDefault="00B763DF" w:rsidP="00C66AB1">
                            <w:pPr>
                              <w:spacing w:before="120" w:after="0" w:line="60" w:lineRule="atLeast"/>
                              <w:rPr>
                                <w:b/>
                                <w:sz w:val="20"/>
                                <w:szCs w:val="18"/>
                                <w:lang w:val="en-US"/>
                              </w:rPr>
                            </w:pPr>
                            <w:r w:rsidRPr="00A26C8F">
                              <w:rPr>
                                <w:b/>
                                <w:sz w:val="20"/>
                                <w:szCs w:val="18"/>
                                <w:lang w:val="en-US"/>
                              </w:rPr>
                              <w:t>●  Blended Learning</w:t>
                            </w:r>
                          </w:p>
                          <w:p w:rsidR="00B763DF" w:rsidRPr="00A26C8F" w:rsidRDefault="00B763DF" w:rsidP="00C66AB1">
                            <w:pPr>
                              <w:spacing w:before="60" w:after="0" w:line="60" w:lineRule="atLeast"/>
                              <w:rPr>
                                <w:b/>
                                <w:sz w:val="20"/>
                                <w:szCs w:val="18"/>
                              </w:rPr>
                            </w:pPr>
                            <w:r w:rsidRPr="00A26C8F">
                              <w:rPr>
                                <w:b/>
                                <w:sz w:val="20"/>
                                <w:szCs w:val="18"/>
                                <w:lang w:val="en-US"/>
                              </w:rPr>
                              <w:t>●  E-Learning</w:t>
                            </w:r>
                          </w:p>
                        </w:tc>
                        <w:tc>
                          <w:tcPr>
                            <w:tcW w:w="1701" w:type="dxa"/>
                          </w:tcPr>
                          <w:p w:rsidR="00B763DF" w:rsidRPr="00136481" w:rsidRDefault="0076149F" w:rsidP="0076149F">
                            <w:pPr>
                              <w:spacing w:before="120" w:after="0" w:line="240" w:lineRule="exact"/>
                              <w:rPr>
                                <w:sz w:val="18"/>
                              </w:rPr>
                            </w:pPr>
                            <w:r>
                              <w:rPr>
                                <w:sz w:val="18"/>
                                <w:lang w:val="en-US"/>
                              </w:rPr>
                              <w:t>Open Universiteit, The Netherlands</w:t>
                            </w:r>
                          </w:p>
                        </w:tc>
                        <w:tc>
                          <w:tcPr>
                            <w:tcW w:w="1336" w:type="dxa"/>
                            <w:tcBorders>
                              <w:right w:val="nil"/>
                            </w:tcBorders>
                          </w:tcPr>
                          <w:p w:rsidR="00B763DF" w:rsidRPr="00136481" w:rsidRDefault="00B763DF" w:rsidP="00C66AB1">
                            <w:pPr>
                              <w:spacing w:before="120" w:after="0" w:line="240" w:lineRule="exact"/>
                              <w:rPr>
                                <w:sz w:val="18"/>
                              </w:rPr>
                            </w:pPr>
                            <w:r w:rsidRPr="00136481">
                              <w:rPr>
                                <w:sz w:val="18"/>
                                <w:lang w:val="en-US"/>
                              </w:rPr>
                              <w:t xml:space="preserve">Dutch </w:t>
                            </w:r>
                            <w:r>
                              <w:rPr>
                                <w:sz w:val="18"/>
                                <w:lang w:val="en-US"/>
                              </w:rPr>
                              <w:t>&amp;</w:t>
                            </w:r>
                            <w:r w:rsidRPr="00136481">
                              <w:rPr>
                                <w:sz w:val="18"/>
                                <w:lang w:val="en-US"/>
                              </w:rPr>
                              <w:t xml:space="preserve"> English</w:t>
                            </w:r>
                          </w:p>
                        </w:tc>
                      </w:tr>
                      <w:tr w:rsidR="00B763DF" w:rsidTr="00A22928">
                        <w:trPr>
                          <w:trHeight w:val="730"/>
                        </w:trPr>
                        <w:tc>
                          <w:tcPr>
                            <w:tcW w:w="5529" w:type="dxa"/>
                            <w:tcBorders>
                              <w:left w:val="nil"/>
                            </w:tcBorders>
                          </w:tcPr>
                          <w:p w:rsidR="00B763DF" w:rsidRPr="00A26C8F" w:rsidRDefault="00B763DF" w:rsidP="00C66AB1">
                            <w:pPr>
                              <w:spacing w:before="120" w:after="0" w:line="240" w:lineRule="atLeast"/>
                              <w:rPr>
                                <w:b/>
                                <w:sz w:val="20"/>
                                <w:szCs w:val="18"/>
                              </w:rPr>
                            </w:pPr>
                            <w:r w:rsidRPr="00A26C8F">
                              <w:rPr>
                                <w:b/>
                                <w:sz w:val="20"/>
                                <w:szCs w:val="18"/>
                              </w:rPr>
                              <w:t>●  Search on the Internet</w:t>
                            </w:r>
                          </w:p>
                          <w:p w:rsidR="00B763DF" w:rsidRPr="00A26C8F" w:rsidRDefault="00B763DF" w:rsidP="00AE0B36">
                            <w:pPr>
                              <w:spacing w:after="0" w:line="240" w:lineRule="exact"/>
                              <w:rPr>
                                <w:b/>
                                <w:sz w:val="20"/>
                                <w:szCs w:val="18"/>
                              </w:rPr>
                            </w:pPr>
                            <w:r w:rsidRPr="00A26C8F">
                              <w:rPr>
                                <w:b/>
                                <w:sz w:val="20"/>
                                <w:szCs w:val="18"/>
                              </w:rPr>
                              <w:t>●  Excel 2010</w:t>
                            </w:r>
                          </w:p>
                        </w:tc>
                        <w:tc>
                          <w:tcPr>
                            <w:tcW w:w="1701" w:type="dxa"/>
                          </w:tcPr>
                          <w:p w:rsidR="00B763DF" w:rsidRPr="00E04427" w:rsidRDefault="00B763DF" w:rsidP="00C66AB1">
                            <w:pPr>
                              <w:spacing w:before="120" w:after="0" w:line="240" w:lineRule="exact"/>
                              <w:rPr>
                                <w:sz w:val="18"/>
                                <w:lang w:val="nl-BE"/>
                              </w:rPr>
                            </w:pPr>
                            <w:r w:rsidRPr="00E04427">
                              <w:rPr>
                                <w:sz w:val="18"/>
                                <w:lang w:val="nl-BE"/>
                              </w:rPr>
                              <w:t>Universitat Politècnica de Valènci</w:t>
                            </w:r>
                            <w:r w:rsidR="00901B1E">
                              <w:rPr>
                                <w:sz w:val="18"/>
                                <w:lang w:val="nl-BE"/>
                              </w:rPr>
                              <w:t>a</w:t>
                            </w:r>
                            <w:r w:rsidRPr="00E04427">
                              <w:rPr>
                                <w:sz w:val="18"/>
                                <w:lang w:val="nl-BE"/>
                              </w:rPr>
                              <w:t>, Spain</w:t>
                            </w:r>
                          </w:p>
                        </w:tc>
                        <w:tc>
                          <w:tcPr>
                            <w:tcW w:w="1336" w:type="dxa"/>
                            <w:tcBorders>
                              <w:right w:val="nil"/>
                            </w:tcBorders>
                          </w:tcPr>
                          <w:p w:rsidR="00B763DF" w:rsidRPr="00136481" w:rsidRDefault="00B763DF" w:rsidP="00C66AB1">
                            <w:pPr>
                              <w:spacing w:before="120" w:after="0" w:line="240" w:lineRule="exact"/>
                              <w:rPr>
                                <w:sz w:val="18"/>
                              </w:rPr>
                            </w:pPr>
                            <w:r w:rsidRPr="00136481">
                              <w:rPr>
                                <w:sz w:val="18"/>
                              </w:rPr>
                              <w:t>English, Spanish, Catalan</w:t>
                            </w:r>
                          </w:p>
                        </w:tc>
                      </w:tr>
                      <w:tr w:rsidR="00B763DF" w:rsidTr="00A22928">
                        <w:trPr>
                          <w:trHeight w:val="755"/>
                        </w:trPr>
                        <w:tc>
                          <w:tcPr>
                            <w:tcW w:w="5529" w:type="dxa"/>
                            <w:tcBorders>
                              <w:left w:val="nil"/>
                            </w:tcBorders>
                          </w:tcPr>
                          <w:p w:rsidR="00B763DF" w:rsidRPr="00A26C8F" w:rsidRDefault="00B763DF" w:rsidP="00C66AB1">
                            <w:pPr>
                              <w:spacing w:before="120" w:after="0" w:line="60" w:lineRule="atLeast"/>
                              <w:rPr>
                                <w:b/>
                                <w:sz w:val="20"/>
                                <w:szCs w:val="18"/>
                              </w:rPr>
                            </w:pPr>
                            <w:r w:rsidRPr="00A26C8F">
                              <w:rPr>
                                <w:b/>
                                <w:sz w:val="20"/>
                                <w:szCs w:val="18"/>
                              </w:rPr>
                              <w:t>●  Technology-Enhanced Learning</w:t>
                            </w:r>
                          </w:p>
                          <w:p w:rsidR="00B763DF" w:rsidRPr="00A26C8F" w:rsidRDefault="00B763DF" w:rsidP="00C66AB1">
                            <w:pPr>
                              <w:spacing w:after="0" w:line="240" w:lineRule="exact"/>
                              <w:rPr>
                                <w:b/>
                                <w:sz w:val="20"/>
                                <w:szCs w:val="18"/>
                              </w:rPr>
                            </w:pPr>
                            <w:r w:rsidRPr="00A26C8F">
                              <w:rPr>
                                <w:b/>
                                <w:sz w:val="20"/>
                                <w:szCs w:val="18"/>
                              </w:rPr>
                              <w:t>●  Learning Design</w:t>
                            </w:r>
                          </w:p>
                        </w:tc>
                        <w:tc>
                          <w:tcPr>
                            <w:tcW w:w="1701" w:type="dxa"/>
                          </w:tcPr>
                          <w:p w:rsidR="00B763DF" w:rsidRPr="00136481" w:rsidRDefault="00B763DF" w:rsidP="00C66AB1">
                            <w:pPr>
                              <w:spacing w:before="120" w:after="0" w:line="240" w:lineRule="exact"/>
                              <w:rPr>
                                <w:sz w:val="18"/>
                              </w:rPr>
                            </w:pPr>
                            <w:r w:rsidRPr="00136481">
                              <w:rPr>
                                <w:sz w:val="18"/>
                              </w:rPr>
                              <w:t>University of Leiceste</w:t>
                            </w:r>
                            <w:r>
                              <w:rPr>
                                <w:sz w:val="18"/>
                              </w:rPr>
                              <w:t>r</w:t>
                            </w:r>
                            <w:r w:rsidRPr="00136481">
                              <w:rPr>
                                <w:sz w:val="18"/>
                              </w:rPr>
                              <w:t>, UK</w:t>
                            </w:r>
                          </w:p>
                        </w:tc>
                        <w:tc>
                          <w:tcPr>
                            <w:tcW w:w="1336" w:type="dxa"/>
                            <w:tcBorders>
                              <w:right w:val="nil"/>
                            </w:tcBorders>
                          </w:tcPr>
                          <w:p w:rsidR="00B763DF" w:rsidRPr="00136481" w:rsidRDefault="00B763DF" w:rsidP="00C66AB1">
                            <w:pPr>
                              <w:spacing w:before="120" w:after="0" w:line="240" w:lineRule="exact"/>
                              <w:rPr>
                                <w:sz w:val="18"/>
                              </w:rPr>
                            </w:pPr>
                            <w:r w:rsidRPr="00136481">
                              <w:rPr>
                                <w:sz w:val="18"/>
                              </w:rPr>
                              <w:t xml:space="preserve">English </w:t>
                            </w:r>
                            <w:r>
                              <w:rPr>
                                <w:sz w:val="18"/>
                              </w:rPr>
                              <w:t>&amp;</w:t>
                            </w:r>
                            <w:r w:rsidRPr="00136481">
                              <w:rPr>
                                <w:sz w:val="18"/>
                              </w:rPr>
                              <w:t xml:space="preserve"> Spanish </w:t>
                            </w:r>
                          </w:p>
                        </w:tc>
                      </w:tr>
                      <w:tr w:rsidR="00B763DF" w:rsidTr="00A22928">
                        <w:trPr>
                          <w:trHeight w:val="612"/>
                        </w:trPr>
                        <w:tc>
                          <w:tcPr>
                            <w:tcW w:w="5529" w:type="dxa"/>
                            <w:tcBorders>
                              <w:left w:val="nil"/>
                              <w:bottom w:val="nil"/>
                            </w:tcBorders>
                          </w:tcPr>
                          <w:p w:rsidR="00B763DF" w:rsidRPr="00A26C8F" w:rsidRDefault="00B763DF" w:rsidP="00C66AB1">
                            <w:pPr>
                              <w:spacing w:before="120" w:after="0" w:line="60" w:lineRule="atLeast"/>
                              <w:rPr>
                                <w:b/>
                                <w:sz w:val="20"/>
                                <w:szCs w:val="18"/>
                              </w:rPr>
                            </w:pPr>
                            <w:r w:rsidRPr="00A26C8F">
                              <w:rPr>
                                <w:b/>
                                <w:sz w:val="20"/>
                                <w:szCs w:val="18"/>
                              </w:rPr>
                              <w:t>●</w:t>
                            </w:r>
                            <w:r w:rsidR="00817A60">
                              <w:rPr>
                                <w:b/>
                                <w:sz w:val="20"/>
                                <w:szCs w:val="18"/>
                              </w:rPr>
                              <w:t xml:space="preserve">  Climate Changes: The Context o</w:t>
                            </w:r>
                            <w:r w:rsidRPr="00A26C8F">
                              <w:rPr>
                                <w:b/>
                                <w:sz w:val="20"/>
                                <w:szCs w:val="18"/>
                              </w:rPr>
                              <w:t xml:space="preserve">f Life   </w:t>
                            </w:r>
                            <w:r w:rsidRPr="00A26C8F">
                              <w:rPr>
                                <w:b/>
                                <w:sz w:val="20"/>
                                <w:szCs w:val="18"/>
                              </w:rPr>
                              <w:br/>
                              <w:t xml:space="preserve">     Experiences</w:t>
                            </w:r>
                          </w:p>
                          <w:p w:rsidR="00B763DF" w:rsidRPr="00A26C8F" w:rsidRDefault="00B763DF" w:rsidP="00C66AB1">
                            <w:pPr>
                              <w:spacing w:before="60" w:after="0" w:line="60" w:lineRule="atLeast"/>
                              <w:rPr>
                                <w:b/>
                                <w:sz w:val="20"/>
                                <w:szCs w:val="18"/>
                              </w:rPr>
                            </w:pPr>
                            <w:r w:rsidRPr="00A26C8F">
                              <w:rPr>
                                <w:b/>
                                <w:sz w:val="20"/>
                                <w:szCs w:val="18"/>
                              </w:rPr>
                              <w:t>●</w:t>
                            </w:r>
                            <w:r w:rsidR="00C66AB1" w:rsidRPr="00A26C8F">
                              <w:rPr>
                                <w:b/>
                                <w:sz w:val="20"/>
                                <w:szCs w:val="18"/>
                              </w:rPr>
                              <w:t xml:space="preserve">  </w:t>
                            </w:r>
                            <w:r w:rsidR="000159A4" w:rsidRPr="000159A4">
                              <w:rPr>
                                <w:b/>
                                <w:sz w:val="20"/>
                                <w:szCs w:val="18"/>
                              </w:rPr>
                              <w:t>Lisbon and the Sea: a Story of Arrivals and Departures</w:t>
                            </w:r>
                          </w:p>
                        </w:tc>
                        <w:tc>
                          <w:tcPr>
                            <w:tcW w:w="1701" w:type="dxa"/>
                            <w:tcBorders>
                              <w:bottom w:val="nil"/>
                            </w:tcBorders>
                          </w:tcPr>
                          <w:p w:rsidR="00B763DF" w:rsidRPr="00136481" w:rsidRDefault="00B763DF" w:rsidP="00C66AB1">
                            <w:pPr>
                              <w:spacing w:before="120" w:after="0" w:line="240" w:lineRule="exact"/>
                              <w:rPr>
                                <w:sz w:val="18"/>
                              </w:rPr>
                            </w:pPr>
                            <w:r w:rsidRPr="00136481">
                              <w:rPr>
                                <w:sz w:val="18"/>
                              </w:rPr>
                              <w:t>Universidade Aberta, Portugal</w:t>
                            </w:r>
                          </w:p>
                        </w:tc>
                        <w:tc>
                          <w:tcPr>
                            <w:tcW w:w="1336" w:type="dxa"/>
                            <w:tcBorders>
                              <w:bottom w:val="nil"/>
                              <w:right w:val="nil"/>
                            </w:tcBorders>
                          </w:tcPr>
                          <w:p w:rsidR="00B763DF" w:rsidRPr="00136481" w:rsidRDefault="00B763DF" w:rsidP="00C66AB1">
                            <w:pPr>
                              <w:spacing w:before="120" w:after="0" w:line="240" w:lineRule="exact"/>
                              <w:rPr>
                                <w:sz w:val="18"/>
                              </w:rPr>
                            </w:pPr>
                            <w:r w:rsidRPr="00136481">
                              <w:rPr>
                                <w:sz w:val="18"/>
                              </w:rPr>
                              <w:t xml:space="preserve">Portuguese </w:t>
                            </w:r>
                            <w:r>
                              <w:rPr>
                                <w:sz w:val="18"/>
                              </w:rPr>
                              <w:t>&amp;</w:t>
                            </w:r>
                            <w:r w:rsidRPr="00136481">
                              <w:rPr>
                                <w:sz w:val="18"/>
                              </w:rPr>
                              <w:t xml:space="preserve"> English </w:t>
                            </w:r>
                          </w:p>
                        </w:tc>
                      </w:tr>
                    </w:tbl>
                    <w:p w:rsidR="00B763DF" w:rsidRPr="00CD3690" w:rsidRDefault="00B763DF" w:rsidP="00B763DF">
                      <w:pPr>
                        <w:spacing w:after="0" w:line="240" w:lineRule="exact"/>
                      </w:pPr>
                    </w:p>
                  </w:txbxContent>
                </v:textbox>
                <w10:wrap type="tight" anchorx="margin"/>
              </v:roundrect>
            </w:pict>
          </mc:Fallback>
        </mc:AlternateContent>
      </w:r>
      <w:r w:rsidR="00F028BA">
        <w:rPr>
          <w:rFonts w:ascii="Verdana" w:hAnsi="Verdana"/>
          <w:sz w:val="18"/>
          <w:szCs w:val="20"/>
          <w:lang w:val="en-US"/>
        </w:rPr>
        <w:t xml:space="preserve">This first catalogue of courses are all offered in </w:t>
      </w:r>
      <w:r w:rsidR="000F2AB7">
        <w:rPr>
          <w:rFonts w:ascii="Verdana" w:hAnsi="Verdana"/>
          <w:sz w:val="18"/>
          <w:szCs w:val="20"/>
          <w:lang w:val="en-US"/>
        </w:rPr>
        <w:t xml:space="preserve">at least 2 languages including </w:t>
      </w:r>
      <w:r w:rsidR="004963BC">
        <w:rPr>
          <w:rFonts w:ascii="Verdana" w:hAnsi="Verdana"/>
          <w:sz w:val="18"/>
          <w:szCs w:val="20"/>
          <w:lang w:val="en-US"/>
        </w:rPr>
        <w:t>Spanish, English, Italian, Portuguese</w:t>
      </w:r>
      <w:r w:rsidR="00637A53">
        <w:rPr>
          <w:rFonts w:ascii="Verdana" w:hAnsi="Verdana"/>
          <w:sz w:val="18"/>
          <w:szCs w:val="20"/>
          <w:lang w:val="en-US"/>
        </w:rPr>
        <w:t>, Dutch</w:t>
      </w:r>
      <w:r w:rsidR="004963BC">
        <w:rPr>
          <w:rFonts w:ascii="Verdana" w:hAnsi="Verdana"/>
          <w:sz w:val="18"/>
          <w:szCs w:val="20"/>
          <w:lang w:val="en-US"/>
        </w:rPr>
        <w:t xml:space="preserve"> and Catalan</w:t>
      </w:r>
      <w:r w:rsidR="00F028BA">
        <w:rPr>
          <w:rFonts w:ascii="Verdana" w:hAnsi="Verdana"/>
          <w:sz w:val="18"/>
          <w:szCs w:val="20"/>
          <w:lang w:val="en-US"/>
        </w:rPr>
        <w:t xml:space="preserve"> and learners are welcome to test out the learning platform in multiple languages as they find the course that best meets their needs and interests.</w:t>
      </w:r>
    </w:p>
    <w:p w:rsidR="00F028BA" w:rsidRDefault="00F028BA" w:rsidP="00E65607">
      <w:pPr>
        <w:widowControl w:val="0"/>
        <w:spacing w:after="120" w:line="280" w:lineRule="exact"/>
        <w:jc w:val="both"/>
        <w:rPr>
          <w:rFonts w:ascii="Verdana" w:hAnsi="Verdana"/>
          <w:sz w:val="18"/>
          <w:szCs w:val="20"/>
          <w:lang w:val="en-US"/>
        </w:rPr>
      </w:pPr>
      <w:r>
        <w:rPr>
          <w:rFonts w:ascii="Verdana" w:hAnsi="Verdana"/>
          <w:sz w:val="18"/>
          <w:szCs w:val="20"/>
          <w:lang w:val="en-US"/>
        </w:rPr>
        <w:t>Teachers and learning providers</w:t>
      </w:r>
      <w:r w:rsidR="00E03AEF">
        <w:rPr>
          <w:rFonts w:ascii="Verdana" w:hAnsi="Verdana"/>
          <w:sz w:val="18"/>
          <w:szCs w:val="20"/>
          <w:lang w:val="en-US"/>
        </w:rPr>
        <w:t xml:space="preserve"> are also </w:t>
      </w:r>
      <w:r w:rsidR="00622067">
        <w:rPr>
          <w:rFonts w:ascii="Verdana" w:hAnsi="Verdana"/>
          <w:sz w:val="18"/>
          <w:szCs w:val="20"/>
          <w:lang w:val="en-US"/>
        </w:rPr>
        <w:t>invited</w:t>
      </w:r>
      <w:r w:rsidR="00E03AEF">
        <w:rPr>
          <w:rFonts w:ascii="Verdana" w:hAnsi="Verdana"/>
          <w:sz w:val="18"/>
          <w:szCs w:val="20"/>
          <w:lang w:val="en-US"/>
        </w:rPr>
        <w:t xml:space="preserve"> to consi</w:t>
      </w:r>
      <w:r>
        <w:rPr>
          <w:rFonts w:ascii="Verdana" w:hAnsi="Verdana"/>
          <w:sz w:val="18"/>
          <w:szCs w:val="20"/>
          <w:lang w:val="en-US"/>
        </w:rPr>
        <w:t xml:space="preserve">der adding elements of EMMA MOOCs to </w:t>
      </w:r>
      <w:r w:rsidR="00136481">
        <w:rPr>
          <w:rFonts w:ascii="Verdana" w:hAnsi="Verdana"/>
          <w:sz w:val="18"/>
          <w:szCs w:val="20"/>
          <w:lang w:val="en-US"/>
        </w:rPr>
        <w:t xml:space="preserve">their </w:t>
      </w:r>
      <w:r>
        <w:rPr>
          <w:rFonts w:ascii="Verdana" w:hAnsi="Verdana"/>
          <w:sz w:val="18"/>
          <w:szCs w:val="20"/>
          <w:lang w:val="en-US"/>
        </w:rPr>
        <w:t>own existing course</w:t>
      </w:r>
      <w:r w:rsidR="00622067">
        <w:rPr>
          <w:rFonts w:ascii="Verdana" w:hAnsi="Verdana"/>
          <w:sz w:val="18"/>
          <w:szCs w:val="20"/>
          <w:lang w:val="en-US"/>
        </w:rPr>
        <w:t xml:space="preserve">s </w:t>
      </w:r>
      <w:r>
        <w:rPr>
          <w:rFonts w:ascii="Verdana" w:hAnsi="Verdana"/>
          <w:sz w:val="18"/>
          <w:szCs w:val="20"/>
          <w:lang w:val="en-US"/>
        </w:rPr>
        <w:t>to add new perspectives</w:t>
      </w:r>
      <w:r w:rsidR="00E03AEF">
        <w:rPr>
          <w:rFonts w:ascii="Verdana" w:hAnsi="Verdana"/>
          <w:sz w:val="18"/>
          <w:szCs w:val="20"/>
          <w:lang w:val="en-US"/>
        </w:rPr>
        <w:t xml:space="preserve"> and</w:t>
      </w:r>
      <w:r>
        <w:rPr>
          <w:rFonts w:ascii="Verdana" w:hAnsi="Verdana"/>
          <w:sz w:val="18"/>
          <w:szCs w:val="20"/>
          <w:lang w:val="en-US"/>
        </w:rPr>
        <w:t xml:space="preserve"> innovative learning </w:t>
      </w:r>
      <w:r w:rsidR="00E03AEF">
        <w:rPr>
          <w:rFonts w:ascii="Verdana" w:hAnsi="Verdana"/>
          <w:sz w:val="18"/>
          <w:szCs w:val="20"/>
          <w:lang w:val="en-US"/>
        </w:rPr>
        <w:t xml:space="preserve">opportunities. </w:t>
      </w:r>
      <w:r>
        <w:rPr>
          <w:rFonts w:ascii="Verdana" w:hAnsi="Verdana"/>
          <w:sz w:val="18"/>
          <w:szCs w:val="20"/>
          <w:lang w:val="en-US"/>
        </w:rPr>
        <w:t xml:space="preserve"> </w:t>
      </w:r>
    </w:p>
    <w:p w:rsidR="00E03AEF" w:rsidRDefault="00E03AEF" w:rsidP="00A26C8F">
      <w:pPr>
        <w:widowControl w:val="0"/>
        <w:spacing w:before="240" w:after="120" w:line="280" w:lineRule="exact"/>
        <w:jc w:val="both"/>
        <w:rPr>
          <w:rFonts w:ascii="Verdana" w:hAnsi="Verdana"/>
          <w:sz w:val="18"/>
          <w:szCs w:val="20"/>
          <w:lang w:val="en-US"/>
        </w:rPr>
      </w:pPr>
      <w:r>
        <w:rPr>
          <w:rFonts w:ascii="Verdana" w:hAnsi="Verdana"/>
          <w:sz w:val="18"/>
          <w:szCs w:val="20"/>
          <w:lang w:val="en-US"/>
        </w:rPr>
        <w:t xml:space="preserve">In 2015, the EMMA team will be providing support and help to universities and colleges interested in launching their own MOOC in multiple languages on the EMMA platform as well as expanding the number </w:t>
      </w:r>
      <w:r w:rsidR="00622067">
        <w:rPr>
          <w:rFonts w:ascii="Verdana" w:hAnsi="Verdana"/>
          <w:sz w:val="18"/>
          <w:szCs w:val="20"/>
          <w:lang w:val="en-US"/>
        </w:rPr>
        <w:t xml:space="preserve">of </w:t>
      </w:r>
      <w:r>
        <w:rPr>
          <w:rFonts w:ascii="Verdana" w:hAnsi="Verdana"/>
          <w:sz w:val="18"/>
          <w:szCs w:val="20"/>
          <w:lang w:val="en-US"/>
        </w:rPr>
        <w:t>available MOOCs on EMMA.</w:t>
      </w:r>
      <w:r w:rsidR="003E5299">
        <w:rPr>
          <w:rFonts w:ascii="Verdana" w:hAnsi="Verdana"/>
          <w:sz w:val="18"/>
          <w:szCs w:val="20"/>
          <w:lang w:val="en-US"/>
        </w:rPr>
        <w:t xml:space="preserve"> EMMA is experimental in nat</w:t>
      </w:r>
      <w:r w:rsidR="008D08D2">
        <w:rPr>
          <w:rFonts w:ascii="Verdana" w:hAnsi="Verdana"/>
          <w:sz w:val="18"/>
          <w:szCs w:val="20"/>
          <w:lang w:val="en-US"/>
        </w:rPr>
        <w:t>ure and so feedback f</w:t>
      </w:r>
      <w:r w:rsidR="003E5299">
        <w:rPr>
          <w:rFonts w:ascii="Verdana" w:hAnsi="Verdana"/>
          <w:sz w:val="18"/>
          <w:szCs w:val="20"/>
          <w:lang w:val="en-US"/>
        </w:rPr>
        <w:t>r</w:t>
      </w:r>
      <w:r w:rsidR="008D08D2">
        <w:rPr>
          <w:rFonts w:ascii="Verdana" w:hAnsi="Verdana"/>
          <w:sz w:val="18"/>
          <w:szCs w:val="20"/>
          <w:lang w:val="en-US"/>
        </w:rPr>
        <w:t>o</w:t>
      </w:r>
      <w:r w:rsidR="003E5299">
        <w:rPr>
          <w:rFonts w:ascii="Verdana" w:hAnsi="Verdana"/>
          <w:sz w:val="18"/>
          <w:szCs w:val="20"/>
          <w:lang w:val="en-US"/>
        </w:rPr>
        <w:t>m the wider educational community is welcome to help us to improve the platform.</w:t>
      </w:r>
    </w:p>
    <w:p w:rsidR="00E65607" w:rsidRDefault="00E03AEF" w:rsidP="00E65607">
      <w:pPr>
        <w:widowControl w:val="0"/>
        <w:spacing w:after="120" w:line="280" w:lineRule="exact"/>
        <w:jc w:val="both"/>
        <w:rPr>
          <w:rFonts w:ascii="Verdana" w:hAnsi="Verdana"/>
          <w:sz w:val="18"/>
          <w:szCs w:val="20"/>
          <w:lang w:val="en-US"/>
        </w:rPr>
      </w:pPr>
      <w:r w:rsidRPr="00E03AEF">
        <w:rPr>
          <w:rFonts w:ascii="Verdana" w:hAnsi="Verdana"/>
          <w:sz w:val="18"/>
          <w:szCs w:val="20"/>
          <w:lang w:val="en-US"/>
        </w:rPr>
        <w:t xml:space="preserve">For more information about individual MOOCS and to register </w:t>
      </w:r>
      <w:r w:rsidR="00622067">
        <w:rPr>
          <w:rFonts w:ascii="Verdana" w:hAnsi="Verdana"/>
          <w:sz w:val="18"/>
          <w:szCs w:val="20"/>
          <w:lang w:val="en-US"/>
        </w:rPr>
        <w:t>for a MOOC</w:t>
      </w:r>
      <w:r w:rsidRPr="00E03AEF">
        <w:rPr>
          <w:rFonts w:ascii="Verdana" w:hAnsi="Verdana"/>
          <w:sz w:val="18"/>
          <w:szCs w:val="20"/>
          <w:lang w:val="en-US"/>
        </w:rPr>
        <w:t>, visit the EMMA website</w:t>
      </w:r>
      <w:r w:rsidR="00E65607">
        <w:rPr>
          <w:rFonts w:ascii="Verdana" w:hAnsi="Verdana"/>
          <w:sz w:val="18"/>
          <w:szCs w:val="20"/>
          <w:lang w:val="en-US"/>
        </w:rPr>
        <w:t xml:space="preserve"> at </w:t>
      </w:r>
      <w:hyperlink r:id="rId7" w:history="1">
        <w:r w:rsidR="00E65607" w:rsidRPr="00E65607">
          <w:rPr>
            <w:rStyle w:val="Hyperlink"/>
          </w:rPr>
          <w:t>www.europeanmoocs.eu</w:t>
        </w:r>
      </w:hyperlink>
      <w:r w:rsidR="00E65607">
        <w:rPr>
          <w:rStyle w:val="Hyperlink"/>
        </w:rPr>
        <w:t>.</w:t>
      </w:r>
      <w:r w:rsidR="00E65607" w:rsidRPr="00E65607">
        <w:rPr>
          <w:rFonts w:ascii="Verdana" w:hAnsi="Verdana"/>
          <w:sz w:val="18"/>
          <w:szCs w:val="20"/>
          <w:lang w:val="en-US"/>
        </w:rPr>
        <w:t xml:space="preserve"> </w:t>
      </w:r>
      <w:r w:rsidR="00E65607" w:rsidRPr="00CD3690">
        <w:rPr>
          <w:rFonts w:ascii="Verdana" w:hAnsi="Verdana"/>
          <w:sz w:val="18"/>
          <w:szCs w:val="20"/>
          <w:lang w:val="en-US"/>
        </w:rPr>
        <w:t>For more information about EMMA, contact the EMMA</w:t>
      </w:r>
      <w:r w:rsidR="00E65607">
        <w:rPr>
          <w:rFonts w:ascii="Verdana" w:hAnsi="Verdana"/>
          <w:sz w:val="18"/>
          <w:szCs w:val="20"/>
          <w:lang w:val="en-US"/>
        </w:rPr>
        <w:t xml:space="preserve"> </w:t>
      </w:r>
      <w:r w:rsidR="00E65607" w:rsidRPr="00CD3690">
        <w:rPr>
          <w:rFonts w:ascii="Verdana" w:hAnsi="Verdana"/>
          <w:sz w:val="18"/>
          <w:szCs w:val="20"/>
          <w:lang w:val="en-US"/>
        </w:rPr>
        <w:t xml:space="preserve">Press </w:t>
      </w:r>
      <w:r w:rsidR="00E65607" w:rsidRPr="00CD3690">
        <w:rPr>
          <w:rFonts w:ascii="Verdana" w:hAnsi="Verdana"/>
          <w:sz w:val="18"/>
          <w:szCs w:val="18"/>
          <w:lang w:val="en-US"/>
        </w:rPr>
        <w:t xml:space="preserve">office at </w:t>
      </w:r>
      <w:hyperlink r:id="rId8" w:history="1">
        <w:r w:rsidR="00E65607" w:rsidRPr="00CD3690">
          <w:rPr>
            <w:rStyle w:val="Hyperlink"/>
            <w:rFonts w:ascii="Verdana" w:hAnsi="Verdana"/>
            <w:sz w:val="18"/>
            <w:szCs w:val="18"/>
            <w:lang w:val="en-US"/>
          </w:rPr>
          <w:t>info@europeanmoocs.eu</w:t>
        </w:r>
      </w:hyperlink>
      <w:r w:rsidR="00E65607" w:rsidRPr="00CD3690">
        <w:rPr>
          <w:rFonts w:ascii="Verdana" w:hAnsi="Verdana"/>
          <w:sz w:val="18"/>
          <w:szCs w:val="18"/>
          <w:lang w:val="en-US"/>
        </w:rPr>
        <w:t>.</w:t>
      </w:r>
    </w:p>
    <w:p w:rsidR="00CD3690" w:rsidRPr="00A26C8F" w:rsidRDefault="003E3DB1" w:rsidP="00817A60">
      <w:pPr>
        <w:widowControl w:val="0"/>
        <w:spacing w:before="120" w:after="60" w:line="220" w:lineRule="exact"/>
        <w:jc w:val="both"/>
        <w:rPr>
          <w:rFonts w:ascii="Verdana" w:hAnsi="Verdana"/>
          <w:szCs w:val="20"/>
          <w:lang w:val="en-US"/>
        </w:rPr>
      </w:pPr>
      <w:r w:rsidRPr="00817A60">
        <w:rPr>
          <w:rFonts w:ascii="Verdana" w:hAnsi="Verdana"/>
          <w:i/>
          <w:sz w:val="16"/>
          <w:szCs w:val="15"/>
          <w:lang w:val="en-US"/>
        </w:rPr>
        <w:t>EMMA is a 30 month pilot action supported by the European Union. EMMA showcase</w:t>
      </w:r>
      <w:r w:rsidR="00563A96" w:rsidRPr="00817A60">
        <w:rPr>
          <w:rFonts w:ascii="Verdana" w:hAnsi="Verdana"/>
          <w:i/>
          <w:sz w:val="16"/>
          <w:szCs w:val="15"/>
          <w:lang w:val="en-US"/>
        </w:rPr>
        <w:t>s</w:t>
      </w:r>
      <w:r w:rsidRPr="00817A60">
        <w:rPr>
          <w:rFonts w:ascii="Verdana" w:hAnsi="Verdana"/>
          <w:i/>
          <w:sz w:val="16"/>
          <w:szCs w:val="15"/>
          <w:lang w:val="en-US"/>
        </w:rPr>
        <w:t xml:space="preserve"> excellence in innovative teaching methodologies </w:t>
      </w:r>
      <w:r w:rsidR="00563A96" w:rsidRPr="00817A60">
        <w:rPr>
          <w:rFonts w:ascii="Verdana" w:hAnsi="Verdana"/>
          <w:i/>
          <w:sz w:val="16"/>
          <w:szCs w:val="15"/>
          <w:lang w:val="en-US"/>
        </w:rPr>
        <w:t>and learning approaches and</w:t>
      </w:r>
      <w:r w:rsidRPr="00817A60">
        <w:rPr>
          <w:rFonts w:ascii="Verdana" w:hAnsi="Verdana"/>
          <w:i/>
          <w:sz w:val="16"/>
          <w:szCs w:val="15"/>
          <w:lang w:val="en-US"/>
        </w:rPr>
        <w:t xml:space="preserve"> offer</w:t>
      </w:r>
      <w:r w:rsidR="00563A96" w:rsidRPr="00817A60">
        <w:rPr>
          <w:rFonts w:ascii="Verdana" w:hAnsi="Verdana"/>
          <w:i/>
          <w:sz w:val="16"/>
          <w:szCs w:val="15"/>
          <w:lang w:val="en-US"/>
        </w:rPr>
        <w:t>s</w:t>
      </w:r>
      <w:r w:rsidRPr="00817A60">
        <w:rPr>
          <w:rFonts w:ascii="Verdana" w:hAnsi="Verdana"/>
          <w:i/>
          <w:sz w:val="16"/>
          <w:szCs w:val="15"/>
          <w:lang w:val="en-US"/>
        </w:rPr>
        <w:t xml:space="preserve"> free, open, online courses in multiple languages from different European universities to help preserve Europe’s rich cultural, educational and linguistic heritage and to promote cross-cultural and multi-lingual learning.</w:t>
      </w:r>
      <w:r w:rsidR="00136481" w:rsidRPr="00817A60">
        <w:rPr>
          <w:rFonts w:ascii="Verdana" w:hAnsi="Verdana"/>
          <w:i/>
          <w:noProof/>
          <w:sz w:val="20"/>
          <w:szCs w:val="20"/>
          <w:lang w:val="en-IE" w:eastAsia="en-IE"/>
        </w:rPr>
        <w:t xml:space="preserve"> </w:t>
      </w:r>
      <w:r w:rsidR="00A26C8F" w:rsidRPr="00A26C8F">
        <w:rPr>
          <w:noProof/>
          <w:sz w:val="24"/>
          <w:lang w:val="nl-BE" w:eastAsia="nl-BE"/>
        </w:rPr>
        <mc:AlternateContent>
          <mc:Choice Requires="wps">
            <w:drawing>
              <wp:anchor distT="0" distB="0" distL="114300" distR="114300" simplePos="0" relativeHeight="251670528" behindDoc="0" locked="0" layoutInCell="1" allowOverlap="1" wp14:anchorId="63ADF1DB" wp14:editId="23244E94">
                <wp:simplePos x="0" y="0"/>
                <wp:positionH relativeFrom="column">
                  <wp:posOffset>2638425</wp:posOffset>
                </wp:positionH>
                <wp:positionV relativeFrom="paragraph">
                  <wp:posOffset>2152650</wp:posOffset>
                </wp:positionV>
                <wp:extent cx="1959004" cy="552696"/>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004" cy="552696"/>
                        </a:xfrm>
                        <a:prstGeom prst="roundRect">
                          <a:avLst/>
                        </a:prstGeom>
                        <a:solidFill>
                          <a:srgbClr val="E2E2E2"/>
                        </a:solidFill>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rsidR="00A26C8F" w:rsidRPr="00A75781" w:rsidRDefault="00A26C8F" w:rsidP="00A26C8F">
                            <w:pPr>
                              <w:spacing w:after="60" w:line="240" w:lineRule="auto"/>
                              <w:jc w:val="center"/>
                              <w:rPr>
                                <w:b/>
                                <w:color w:val="CF35B2"/>
                                <w:sz w:val="44"/>
                                <w:szCs w:val="56"/>
                              </w:rPr>
                            </w:pPr>
                            <w:r w:rsidRPr="00A75781">
                              <w:rPr>
                                <w:b/>
                                <w:color w:val="CF35B2"/>
                                <w:sz w:val="44"/>
                                <w:szCs w:val="56"/>
                              </w:rPr>
                              <w:t>#EUMOOCS</w:t>
                            </w:r>
                          </w:p>
                          <w:p w:rsidR="00A26C8F" w:rsidRPr="001A71E7" w:rsidRDefault="00A26C8F" w:rsidP="00A26C8F">
                            <w:pPr>
                              <w:spacing w:after="0" w:line="240" w:lineRule="auto"/>
                              <w:rPr>
                                <w:sz w:val="20"/>
                              </w:rPr>
                            </w:pPr>
                          </w:p>
                        </w:txbxContent>
                      </wps:txbx>
                      <wps:bodyPr rot="0" vert="horz" wrap="square" lIns="91440" tIns="45720" rIns="91440" bIns="45720" anchor="t" anchorCtr="0">
                        <a:noAutofit/>
                      </wps:bodyPr>
                    </wps:wsp>
                  </a:graphicData>
                </a:graphic>
              </wp:anchor>
            </w:drawing>
          </mc:Choice>
          <mc:Fallback>
            <w:pict>
              <v:roundrect w14:anchorId="63ADF1DB" id="_x0000_s1028" style="position:absolute;left:0;text-align:left;margin-left:207.75pt;margin-top:169.5pt;width:154.25pt;height:43.5pt;z-index:2516705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" fillcolor="#e2e2e2" strokecolor="black [3213]" strokeweight="2pt">
                <v:textbox>
                  <w:txbxContent>
                    <w:p w:rsidR="00A26C8F" w:rsidRPr="00A75781" w:rsidRDefault="00A26C8F" w:rsidP="00A26C8F">
                      <w:pPr>
                        <w:spacing w:after="60" w:line="240" w:lineRule="auto"/>
                        <w:jc w:val="center"/>
                        <w:rPr>
                          <w:b/>
                          <w:color w:val="CF35B2"/>
                          <w:sz w:val="44"/>
                          <w:szCs w:val="56"/>
                        </w:rPr>
                      </w:pPr>
                      <w:r w:rsidRPr="00A75781">
                        <w:rPr>
                          <w:b/>
                          <w:color w:val="CF35B2"/>
                          <w:sz w:val="44"/>
                          <w:szCs w:val="56"/>
                        </w:rPr>
                        <w:t>#EUMOOCS</w:t>
                      </w:r>
                    </w:p>
                    <w:p w:rsidR="00A26C8F" w:rsidRPr="001A71E7" w:rsidRDefault="00A26C8F" w:rsidP="00A26C8F">
                      <w:pPr>
                        <w:spacing w:after="0" w:line="240" w:lineRule="auto"/>
                        <w:rPr>
                          <w:sz w:val="20"/>
                        </w:rPr>
                      </w:pPr>
                    </w:p>
                  </w:txbxContent>
                </v:textbox>
              </v:roundrect>
            </w:pict>
          </mc:Fallback>
        </mc:AlternateContent>
      </w:r>
    </w:p>
    <w:sectPr w:rsidR="00CD3690" w:rsidRPr="00A26C8F" w:rsidSect="003D1F3C">
      <w:headerReference w:type="default" r:id="rId9"/>
      <w:footerReference w:type="default" r:id="rId10"/>
      <w:pgSz w:w="11906" w:h="16838"/>
      <w:pgMar w:top="1134" w:right="1134" w:bottom="720"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533" w:rsidRDefault="00B32533" w:rsidP="00CD3690">
      <w:pPr>
        <w:spacing w:after="0" w:line="240" w:lineRule="auto"/>
      </w:pPr>
      <w:r>
        <w:separator/>
      </w:r>
    </w:p>
  </w:endnote>
  <w:endnote w:type="continuationSeparator" w:id="0">
    <w:p w:rsidR="00B32533" w:rsidRDefault="00B32533" w:rsidP="00CD3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690" w:rsidRPr="00A26C8F" w:rsidRDefault="00CD3690" w:rsidP="00817A60">
    <w:pPr>
      <w:pStyle w:val="Footer"/>
      <w:rPr>
        <w:sz w:val="18"/>
      </w:rPr>
    </w:pPr>
    <w:r w:rsidRPr="00A26C8F">
      <w:rPr>
        <w:noProof/>
        <w:color w:val="FFFFFF" w:themeColor="background1"/>
        <w:sz w:val="10"/>
        <w:szCs w:val="16"/>
        <w:lang w:val="nl-BE" w:eastAsia="nl-BE"/>
      </w:rPr>
      <w:drawing>
        <wp:anchor distT="0" distB="0" distL="114300" distR="114300" simplePos="0" relativeHeight="251659264" behindDoc="0" locked="0" layoutInCell="1" allowOverlap="1" wp14:anchorId="3A05A286" wp14:editId="0538AF7F">
          <wp:simplePos x="0" y="0"/>
          <wp:positionH relativeFrom="column">
            <wp:posOffset>5090160</wp:posOffset>
          </wp:positionH>
          <wp:positionV relativeFrom="paragraph">
            <wp:posOffset>-5424</wp:posOffset>
          </wp:positionV>
          <wp:extent cx="525145" cy="352425"/>
          <wp:effectExtent l="0" t="0" r="825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ag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5145" cy="352425"/>
                  </a:xfrm>
                  <a:prstGeom prst="rect">
                    <a:avLst/>
                  </a:prstGeom>
                </pic:spPr>
              </pic:pic>
            </a:graphicData>
          </a:graphic>
          <wp14:sizeRelH relativeFrom="margin">
            <wp14:pctWidth>0</wp14:pctWidth>
          </wp14:sizeRelH>
          <wp14:sizeRelV relativeFrom="margin">
            <wp14:pctHeight>0</wp14:pctHeight>
          </wp14:sizeRelV>
        </wp:anchor>
      </w:drawing>
    </w:r>
    <w:r w:rsidRPr="00A26C8F">
      <w:rPr>
        <w:sz w:val="18"/>
      </w:rPr>
      <w:t>This project has received funding from the Eu</w:t>
    </w:r>
    <w:r w:rsidR="004963BC" w:rsidRPr="00A26C8F">
      <w:rPr>
        <w:sz w:val="18"/>
      </w:rPr>
      <w:t xml:space="preserve">ropean Union’s Competitiveness </w:t>
    </w:r>
    <w:r w:rsidR="00A26C8F">
      <w:rPr>
        <w:sz w:val="18"/>
      </w:rPr>
      <w:t>and Innovation F</w:t>
    </w:r>
    <w:r w:rsidRPr="00A26C8F">
      <w:rPr>
        <w:sz w:val="18"/>
      </w:rPr>
      <w:t xml:space="preserve">ramework </w:t>
    </w:r>
    <w:r w:rsidR="00817A60">
      <w:rPr>
        <w:sz w:val="18"/>
      </w:rPr>
      <w:t xml:space="preserve">                            </w:t>
    </w:r>
    <w:r w:rsidRPr="00A26C8F">
      <w:rPr>
        <w:sz w:val="18"/>
      </w:rPr>
      <w:t>Programme under grant agreement no 621030</w:t>
    </w:r>
  </w:p>
  <w:p w:rsidR="006F7A92" w:rsidRDefault="006F7A92">
    <w:pPr>
      <w:pStyle w:val="Footer"/>
      <w:rPr>
        <w:sz w:val="20"/>
      </w:rPr>
    </w:pPr>
  </w:p>
  <w:p w:rsidR="006F7A92" w:rsidRPr="00CD3690" w:rsidRDefault="00065D08" w:rsidP="006F7A92">
    <w:pPr>
      <w:pStyle w:val="Footer"/>
      <w:jc w:val="center"/>
      <w:rPr>
        <w:sz w:val="20"/>
      </w:rPr>
    </w:pPr>
    <w:hyperlink r:id="rId2" w:history="1">
      <w:r w:rsidR="006F7A92" w:rsidRPr="00CD32F7">
        <w:rPr>
          <w:rStyle w:val="Hyperlink"/>
          <w:sz w:val="20"/>
        </w:rPr>
        <w:t>info@europeanmoocs.eu</w:t>
      </w:r>
    </w:hyperlink>
    <w:r w:rsidR="006F7A92">
      <w:rPr>
        <w:sz w:val="20"/>
      </w:rPr>
      <w:t xml:space="preserve">   |   </w:t>
    </w:r>
    <w:hyperlink r:id="rId3" w:history="1">
      <w:r w:rsidR="006F7A92" w:rsidRPr="00CD32F7">
        <w:rPr>
          <w:rStyle w:val="Hyperlink"/>
          <w:sz w:val="20"/>
        </w:rPr>
        <w:t>www.europeanmoocs.eu</w:t>
      </w:r>
    </w:hyperlink>
    <w:r w:rsidR="006F7A92">
      <w:rPr>
        <w:sz w:val="20"/>
      </w:rPr>
      <w:t xml:space="preserve">   </w:t>
    </w:r>
    <w:r w:rsidR="00A26C8F">
      <w:rPr>
        <w:sz w:val="20"/>
      </w:rPr>
      <w:t xml:space="preserve">|  </w:t>
    </w:r>
    <w:hyperlink r:id="rId4" w:history="1">
      <w:r w:rsidR="00A26C8F" w:rsidRPr="00A26C8F">
        <w:rPr>
          <w:rStyle w:val="Hyperlink"/>
        </w:rPr>
        <w:t>www.facebook.com/EUmoocs</w:t>
      </w:r>
    </w:hyperlink>
    <w:r w:rsidR="006F7A92">
      <w:rPr>
        <w:sz w:val="20"/>
      </w:rPr>
      <w:t xml:space="preserve">|   </w:t>
    </w:r>
    <w:hyperlink r:id="rId5" w:history="1">
      <w:r w:rsidR="006F7A92" w:rsidRPr="006F7A92">
        <w:rPr>
          <w:rStyle w:val="Hyperlink"/>
          <w:sz w:val="20"/>
        </w:rPr>
        <w:t>@EUmoocs</w:t>
      </w:r>
    </w:hyperlink>
  </w:p>
  <w:p w:rsidR="00CD3690" w:rsidRDefault="00CD3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533" w:rsidRDefault="00B32533" w:rsidP="00CD3690">
      <w:pPr>
        <w:spacing w:after="0" w:line="240" w:lineRule="auto"/>
      </w:pPr>
      <w:r>
        <w:separator/>
      </w:r>
    </w:p>
  </w:footnote>
  <w:footnote w:type="continuationSeparator" w:id="0">
    <w:p w:rsidR="00B32533" w:rsidRDefault="00B32533" w:rsidP="00CD36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1E7" w:rsidRDefault="001A71E7">
    <w:pPr>
      <w:pStyle w:val="Header"/>
    </w:pPr>
    <w:r>
      <w:rPr>
        <w:noProof/>
        <w:lang w:val="nl-BE" w:eastAsia="nl-BE"/>
      </w:rPr>
      <w:drawing>
        <wp:anchor distT="0" distB="0" distL="114300" distR="114300" simplePos="0" relativeHeight="251662336" behindDoc="1" locked="0" layoutInCell="1" allowOverlap="1" wp14:anchorId="4EBCCF31" wp14:editId="3C6571AE">
          <wp:simplePos x="0" y="0"/>
          <wp:positionH relativeFrom="column">
            <wp:posOffset>2078355</wp:posOffset>
          </wp:positionH>
          <wp:positionV relativeFrom="paragraph">
            <wp:posOffset>-113665</wp:posOffset>
          </wp:positionV>
          <wp:extent cx="1293495" cy="843280"/>
          <wp:effectExtent l="0" t="0" r="1905" b="0"/>
          <wp:wrapTight wrapText="bothSides">
            <wp:wrapPolygon edited="0">
              <wp:start x="0" y="0"/>
              <wp:lineTo x="0" y="20982"/>
              <wp:lineTo x="21314" y="20982"/>
              <wp:lineTo x="213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3495" cy="843280"/>
                  </a:xfrm>
                  <a:prstGeom prst="rect">
                    <a:avLst/>
                  </a:prstGeom>
                </pic:spPr>
              </pic:pic>
            </a:graphicData>
          </a:graphic>
          <wp14:sizeRelH relativeFrom="page">
            <wp14:pctWidth>0</wp14:pctWidth>
          </wp14:sizeRelH>
          <wp14:sizeRelV relativeFrom="page">
            <wp14:pctHeight>0</wp14:pctHeight>
          </wp14:sizeRelV>
        </wp:anchor>
      </w:drawing>
    </w:r>
  </w:p>
  <w:p w:rsidR="001A71E7" w:rsidRDefault="001A71E7">
    <w:pPr>
      <w:pStyle w:val="Header"/>
    </w:pPr>
  </w:p>
  <w:p w:rsidR="00A26C8F" w:rsidRDefault="00A26C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F04E4"/>
    <w:multiLevelType w:val="hybridMultilevel"/>
    <w:tmpl w:val="2EB400B8"/>
    <w:lvl w:ilvl="0" w:tplc="46B2664C">
      <w:start w:val="1"/>
      <w:numFmt w:val="bullet"/>
      <w:lvlText w:val=""/>
      <w:lvlJc w:val="left"/>
      <w:pPr>
        <w:ind w:left="360" w:hanging="360"/>
      </w:pPr>
      <w:rPr>
        <w:rFonts w:ascii="Symbol" w:hAnsi="Symbol" w:hint="default"/>
        <w:spacing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0FE45234"/>
    <w:multiLevelType w:val="hybridMultilevel"/>
    <w:tmpl w:val="A2F87B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9377754"/>
    <w:multiLevelType w:val="hybridMultilevel"/>
    <w:tmpl w:val="393295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6A"/>
    <w:rsid w:val="000159A4"/>
    <w:rsid w:val="00030E07"/>
    <w:rsid w:val="00065D08"/>
    <w:rsid w:val="000F2AB7"/>
    <w:rsid w:val="00136481"/>
    <w:rsid w:val="001A71E7"/>
    <w:rsid w:val="001E070D"/>
    <w:rsid w:val="00341DDD"/>
    <w:rsid w:val="003811E8"/>
    <w:rsid w:val="003D1F3C"/>
    <w:rsid w:val="003E3DB1"/>
    <w:rsid w:val="003E5299"/>
    <w:rsid w:val="004963BC"/>
    <w:rsid w:val="004E32A0"/>
    <w:rsid w:val="00532B4E"/>
    <w:rsid w:val="00543873"/>
    <w:rsid w:val="00557409"/>
    <w:rsid w:val="00560B6A"/>
    <w:rsid w:val="00563A96"/>
    <w:rsid w:val="00622067"/>
    <w:rsid w:val="00637A53"/>
    <w:rsid w:val="00662A60"/>
    <w:rsid w:val="006C2496"/>
    <w:rsid w:val="006F7A92"/>
    <w:rsid w:val="0076149F"/>
    <w:rsid w:val="00773268"/>
    <w:rsid w:val="008152F4"/>
    <w:rsid w:val="00817A60"/>
    <w:rsid w:val="008D08D2"/>
    <w:rsid w:val="00901B1E"/>
    <w:rsid w:val="00A14BE4"/>
    <w:rsid w:val="00A22928"/>
    <w:rsid w:val="00A26C8F"/>
    <w:rsid w:val="00A724D4"/>
    <w:rsid w:val="00A75781"/>
    <w:rsid w:val="00A85B8D"/>
    <w:rsid w:val="00AD1F8C"/>
    <w:rsid w:val="00AE0B36"/>
    <w:rsid w:val="00B32533"/>
    <w:rsid w:val="00B46477"/>
    <w:rsid w:val="00B763DF"/>
    <w:rsid w:val="00C24FA6"/>
    <w:rsid w:val="00C66AB1"/>
    <w:rsid w:val="00CD3690"/>
    <w:rsid w:val="00E03AEF"/>
    <w:rsid w:val="00E04427"/>
    <w:rsid w:val="00E15C35"/>
    <w:rsid w:val="00E65607"/>
    <w:rsid w:val="00EC068B"/>
    <w:rsid w:val="00F028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8DD63A4-A17B-49D9-AE48-F3D17E7C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BE4"/>
    <w:pPr>
      <w:spacing w:after="240" w:line="360" w:lineRule="auto"/>
    </w:pPr>
    <w:rPr>
      <w:lang w:val="en-GB"/>
    </w:rPr>
  </w:style>
  <w:style w:type="paragraph" w:styleId="Heading1">
    <w:name w:val="heading 1"/>
    <w:basedOn w:val="Normal"/>
    <w:link w:val="Heading1Char"/>
    <w:uiPriority w:val="9"/>
    <w:qFormat/>
    <w:rsid w:val="00A14BE4"/>
    <w:pPr>
      <w:spacing w:before="100" w:beforeAutospacing="1" w:after="100" w:afterAutospacing="1" w:line="240" w:lineRule="auto"/>
      <w:outlineLvl w:val="0"/>
    </w:pPr>
    <w:rPr>
      <w:rFonts w:ascii="Calibri" w:eastAsia="SimSun" w:hAnsi="Calibri" w:cs="Times New Roman"/>
      <w:b/>
      <w:bCs/>
      <w:color w:val="0070C0"/>
      <w:kern w:val="36"/>
      <w:sz w:val="28"/>
      <w:szCs w:val="48"/>
      <w:lang w:val="en-US" w:eastAsia="zh-CN"/>
    </w:rPr>
  </w:style>
  <w:style w:type="paragraph" w:styleId="Heading2">
    <w:name w:val="heading 2"/>
    <w:basedOn w:val="Normal"/>
    <w:next w:val="Normal"/>
    <w:link w:val="Heading2Char"/>
    <w:uiPriority w:val="9"/>
    <w:semiHidden/>
    <w:unhideWhenUsed/>
    <w:qFormat/>
    <w:rsid w:val="00A14BE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BE4"/>
    <w:rPr>
      <w:rFonts w:ascii="Tahoma" w:hAnsi="Tahoma" w:cs="Tahoma"/>
      <w:sz w:val="16"/>
      <w:szCs w:val="16"/>
      <w:lang w:val="en-GB"/>
    </w:rPr>
  </w:style>
  <w:style w:type="character" w:styleId="FollowedHyperlink">
    <w:name w:val="FollowedHyperlink"/>
    <w:basedOn w:val="DefaultParagraphFont"/>
    <w:uiPriority w:val="99"/>
    <w:semiHidden/>
    <w:unhideWhenUsed/>
    <w:rsid w:val="00A14BE4"/>
    <w:rPr>
      <w:color w:val="800080" w:themeColor="followedHyperlink"/>
      <w:u w:val="single"/>
    </w:rPr>
  </w:style>
  <w:style w:type="paragraph" w:styleId="Footer">
    <w:name w:val="footer"/>
    <w:basedOn w:val="Normal"/>
    <w:link w:val="FooterChar"/>
    <w:uiPriority w:val="99"/>
    <w:unhideWhenUsed/>
    <w:rsid w:val="00A14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BE4"/>
    <w:rPr>
      <w:lang w:val="en-GB"/>
    </w:rPr>
  </w:style>
  <w:style w:type="character" w:styleId="FootnoteReference">
    <w:name w:val="footnote reference"/>
    <w:basedOn w:val="DefaultParagraphFont"/>
    <w:uiPriority w:val="99"/>
    <w:semiHidden/>
    <w:unhideWhenUsed/>
    <w:rsid w:val="00A14BE4"/>
    <w:rPr>
      <w:vertAlign w:val="superscript"/>
    </w:rPr>
  </w:style>
  <w:style w:type="paragraph" w:styleId="FootnoteText">
    <w:name w:val="footnote text"/>
    <w:basedOn w:val="Normal"/>
    <w:link w:val="FootnoteTextChar"/>
    <w:uiPriority w:val="99"/>
    <w:semiHidden/>
    <w:unhideWhenUsed/>
    <w:rsid w:val="00A14B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BE4"/>
    <w:rPr>
      <w:sz w:val="20"/>
      <w:szCs w:val="20"/>
      <w:lang w:val="en-GB"/>
    </w:rPr>
  </w:style>
  <w:style w:type="paragraph" w:styleId="Header">
    <w:name w:val="header"/>
    <w:basedOn w:val="Normal"/>
    <w:link w:val="HeaderChar"/>
    <w:uiPriority w:val="99"/>
    <w:unhideWhenUsed/>
    <w:rsid w:val="00A14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BE4"/>
    <w:rPr>
      <w:lang w:val="en-GB"/>
    </w:rPr>
  </w:style>
  <w:style w:type="character" w:customStyle="1" w:styleId="Heading1Char">
    <w:name w:val="Heading 1 Char"/>
    <w:basedOn w:val="DefaultParagraphFont"/>
    <w:link w:val="Heading1"/>
    <w:uiPriority w:val="9"/>
    <w:rsid w:val="00A14BE4"/>
    <w:rPr>
      <w:rFonts w:ascii="Calibri" w:eastAsia="SimSun" w:hAnsi="Calibri" w:cs="Times New Roman"/>
      <w:b/>
      <w:bCs/>
      <w:color w:val="0070C0"/>
      <w:kern w:val="36"/>
      <w:sz w:val="28"/>
      <w:szCs w:val="48"/>
      <w:lang w:val="en-US" w:eastAsia="zh-CN"/>
    </w:rPr>
  </w:style>
  <w:style w:type="character" w:customStyle="1" w:styleId="Heading2Char">
    <w:name w:val="Heading 2 Char"/>
    <w:basedOn w:val="DefaultParagraphFont"/>
    <w:link w:val="Heading2"/>
    <w:uiPriority w:val="9"/>
    <w:semiHidden/>
    <w:rsid w:val="00A14BE4"/>
    <w:rPr>
      <w:rFonts w:asciiTheme="majorHAnsi" w:eastAsiaTheme="majorEastAsia" w:hAnsiTheme="majorHAnsi" w:cstheme="majorBidi"/>
      <w:b/>
      <w:bCs/>
      <w:color w:val="4F81BD" w:themeColor="accent1"/>
      <w:sz w:val="26"/>
      <w:szCs w:val="26"/>
      <w:lang w:val="en-GB" w:eastAsia="zh-CN"/>
    </w:rPr>
  </w:style>
  <w:style w:type="paragraph" w:styleId="HTMLPreformatted">
    <w:name w:val="HTML Preformatted"/>
    <w:basedOn w:val="Normal"/>
    <w:link w:val="HTMLPreformattedChar"/>
    <w:unhideWhenUsed/>
    <w:rsid w:val="00A14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rsid w:val="00A14BE4"/>
    <w:rPr>
      <w:rFonts w:ascii="Courier New" w:eastAsia="Times New Roman" w:hAnsi="Courier New" w:cs="Courier New"/>
      <w:sz w:val="20"/>
      <w:szCs w:val="20"/>
      <w:lang w:val="en-GB" w:eastAsia="en-GB"/>
    </w:rPr>
  </w:style>
  <w:style w:type="character" w:styleId="Hyperlink">
    <w:name w:val="Hyperlink"/>
    <w:basedOn w:val="DefaultParagraphFont"/>
    <w:uiPriority w:val="99"/>
    <w:unhideWhenUsed/>
    <w:rsid w:val="00A14BE4"/>
    <w:rPr>
      <w:color w:val="0000FF" w:themeColor="hyperlink"/>
      <w:u w:val="single"/>
    </w:rPr>
  </w:style>
  <w:style w:type="paragraph" w:styleId="ListParagraph">
    <w:name w:val="List Paragraph"/>
    <w:basedOn w:val="Normal"/>
    <w:uiPriority w:val="34"/>
    <w:qFormat/>
    <w:rsid w:val="00A14BE4"/>
    <w:pPr>
      <w:ind w:left="720"/>
      <w:contextualSpacing/>
    </w:pPr>
  </w:style>
  <w:style w:type="character" w:customStyle="1" w:styleId="maintopictitle">
    <w:name w:val="main_topic_title"/>
    <w:basedOn w:val="DefaultParagraphFont"/>
    <w:rsid w:val="00A14BE4"/>
  </w:style>
  <w:style w:type="paragraph" w:styleId="NoSpacing">
    <w:name w:val="No Spacing"/>
    <w:link w:val="NoSpacingChar"/>
    <w:uiPriority w:val="1"/>
    <w:qFormat/>
    <w:rsid w:val="00A14BE4"/>
    <w:pPr>
      <w:spacing w:after="0" w:line="240" w:lineRule="auto"/>
    </w:pPr>
    <w:rPr>
      <w:lang w:val="en-GB"/>
    </w:rPr>
  </w:style>
  <w:style w:type="character" w:customStyle="1" w:styleId="NoSpacingChar">
    <w:name w:val="No Spacing Char"/>
    <w:basedOn w:val="DefaultParagraphFont"/>
    <w:link w:val="NoSpacing"/>
    <w:uiPriority w:val="1"/>
    <w:rsid w:val="00A14BE4"/>
    <w:rPr>
      <w:lang w:val="en-GB"/>
    </w:rPr>
  </w:style>
  <w:style w:type="paragraph" w:styleId="NormalWeb">
    <w:name w:val="Normal (Web)"/>
    <w:basedOn w:val="Normal"/>
    <w:uiPriority w:val="99"/>
    <w:semiHidden/>
    <w:unhideWhenUsed/>
    <w:rsid w:val="00A14B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A14BE4"/>
    <w:pPr>
      <w:spacing w:after="100"/>
    </w:pPr>
  </w:style>
  <w:style w:type="paragraph" w:styleId="TOCHeading">
    <w:name w:val="TOC Heading"/>
    <w:basedOn w:val="Heading1"/>
    <w:next w:val="Normal"/>
    <w:uiPriority w:val="39"/>
    <w:semiHidden/>
    <w:unhideWhenUsed/>
    <w:qFormat/>
    <w:rsid w:val="00A14BE4"/>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customStyle="1" w:styleId="SAILSsameformat">
    <w:name w:val="SAILS same format"/>
    <w:basedOn w:val="Title"/>
    <w:link w:val="SAILSsameformatChar"/>
    <w:qFormat/>
    <w:rsid w:val="00773268"/>
    <w:pPr>
      <w:pBdr>
        <w:top w:val="single" w:sz="12" w:space="1" w:color="C0504D" w:themeColor="accent2"/>
        <w:bottom w:val="none" w:sz="0" w:space="0" w:color="auto"/>
      </w:pBdr>
      <w:spacing w:after="200"/>
      <w:contextualSpacing w:val="0"/>
      <w:jc w:val="right"/>
    </w:pPr>
    <w:rPr>
      <w:rFonts w:asciiTheme="minorHAnsi" w:eastAsiaTheme="minorHAnsi" w:hAnsiTheme="minorHAnsi" w:cstheme="minorBidi"/>
      <w:smallCaps/>
      <w:color w:val="auto"/>
      <w:spacing w:val="0"/>
      <w:kern w:val="0"/>
      <w:sz w:val="44"/>
      <w:szCs w:val="48"/>
      <w:lang w:val="en-IE"/>
    </w:rPr>
  </w:style>
  <w:style w:type="character" w:customStyle="1" w:styleId="SAILSsameformatChar">
    <w:name w:val="SAILS same format Char"/>
    <w:basedOn w:val="TitleChar"/>
    <w:link w:val="SAILSsameformat"/>
    <w:rsid w:val="00773268"/>
    <w:rPr>
      <w:rFonts w:asciiTheme="majorHAnsi" w:eastAsiaTheme="majorEastAsia" w:hAnsiTheme="majorHAnsi" w:cstheme="majorBidi"/>
      <w:smallCaps/>
      <w:color w:val="17365D" w:themeColor="text2" w:themeShade="BF"/>
      <w:spacing w:val="5"/>
      <w:kern w:val="28"/>
      <w:sz w:val="44"/>
      <w:szCs w:val="48"/>
      <w:lang w:val="en-GB"/>
    </w:rPr>
  </w:style>
  <w:style w:type="paragraph" w:styleId="Title">
    <w:name w:val="Title"/>
    <w:basedOn w:val="Normal"/>
    <w:next w:val="Normal"/>
    <w:link w:val="TitleChar"/>
    <w:uiPriority w:val="10"/>
    <w:qFormat/>
    <w:rsid w:val="007732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3268"/>
    <w:rPr>
      <w:rFonts w:asciiTheme="majorHAnsi" w:eastAsiaTheme="majorEastAsia" w:hAnsiTheme="majorHAnsi" w:cstheme="majorBidi"/>
      <w:color w:val="17365D" w:themeColor="text2" w:themeShade="BF"/>
      <w:spacing w:val="5"/>
      <w:kern w:val="28"/>
      <w:sz w:val="52"/>
      <w:szCs w:val="52"/>
      <w:lang w:val="en-GB"/>
    </w:rPr>
  </w:style>
  <w:style w:type="table" w:styleId="TableGrid">
    <w:name w:val="Table Grid"/>
    <w:basedOn w:val="TableNormal"/>
    <w:uiPriority w:val="59"/>
    <w:rsid w:val="00AE0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B763D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uropeanmoocs.eu" TargetMode="External"/><Relationship Id="rId3" Type="http://schemas.openxmlformats.org/officeDocument/2006/relationships/settings" Target="settings.xml"/><Relationship Id="rId7" Type="http://schemas.openxmlformats.org/officeDocument/2006/relationships/hyperlink" Target="http://www.europeanmoocs.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europeanmoocs.eu" TargetMode="External"/><Relationship Id="rId2" Type="http://schemas.openxmlformats.org/officeDocument/2006/relationships/hyperlink" Target="mailto:info@europeanmoocs.eu" TargetMode="External"/><Relationship Id="rId1" Type="http://schemas.openxmlformats.org/officeDocument/2006/relationships/image" Target="media/image2.jpeg"/><Relationship Id="rId5" Type="http://schemas.openxmlformats.org/officeDocument/2006/relationships/hyperlink" Target="https://twitter.com/EUmoocs" TargetMode="External"/><Relationship Id="rId4" Type="http://schemas.openxmlformats.org/officeDocument/2006/relationships/hyperlink" Target="http://www.facebook.com/EUmoo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322</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Joasia</dc:creator>
  <cp:lastModifiedBy>Sally Reynolds</cp:lastModifiedBy>
  <cp:revision>9</cp:revision>
  <cp:lastPrinted>2014-09-29T08:04:00Z</cp:lastPrinted>
  <dcterms:created xsi:type="dcterms:W3CDTF">2014-09-24T14:34:00Z</dcterms:created>
  <dcterms:modified xsi:type="dcterms:W3CDTF">2014-10-13T09:28:00Z</dcterms:modified>
</cp:coreProperties>
</file>